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7D" w:rsidRDefault="00427F7D" w:rsidP="00427F7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>
        <w:rPr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ИНФОРМАЦИОННЫЙ  ВЕСТНИК</w:t>
      </w:r>
      <w:proofErr w:type="gramEnd"/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427F7D" w:rsidRDefault="00427F7D" w:rsidP="00427F7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427F7D" w:rsidRDefault="00427F7D" w:rsidP="00427F7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427F7D" w:rsidRDefault="00427F7D" w:rsidP="00427F7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__________________________________________________________________</w:t>
      </w:r>
    </w:p>
    <w:p w:rsidR="00427F7D" w:rsidRDefault="00427F7D" w:rsidP="00427F7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427F7D" w:rsidRDefault="00427F7D" w:rsidP="00427F7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427F7D" w:rsidRDefault="00427F7D" w:rsidP="00427F7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7F7D" w:rsidRDefault="00427F7D" w:rsidP="00427F7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.10.2022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№ 36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F7D" w:rsidRDefault="00427F7D" w:rsidP="00427F7D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46 от 25.10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схем </w:t>
      </w:r>
      <w:proofErr w:type="gramStart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теплоснабжения  Поканаевского</w:t>
      </w:r>
      <w:proofErr w:type="gramEnd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Нижнеингашского района Красноярского края на период с 2022 по 2032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F7D" w:rsidRDefault="00427F7D" w:rsidP="00427F7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АДМИНИСТРАЦИЯ </w:t>
      </w: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ПОКАНАЕВСКОГО СЕЛЬСОВЕТА  </w:t>
      </w: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gramStart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НИЖНЕИНГАШСКОГО  РАЙОНА</w:t>
      </w:r>
      <w:proofErr w:type="gramEnd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КРАСНОЯРСКОГО  КРАЯ</w:t>
      </w:r>
      <w:proofErr w:type="gramEnd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25.10.2022                          П О С Т А Н О В Л Е Н И Е                  </w:t>
      </w:r>
      <w:r w:rsidRPr="00427F7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 46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утверждении схем </w:t>
      </w:r>
      <w:proofErr w:type="gramStart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теплоснабжения  Поканаевского</w:t>
      </w:r>
      <w:proofErr w:type="gramEnd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Нижнеингашского района Красноярского края на период с 2022 по 2032 год</w:t>
      </w:r>
    </w:p>
    <w:p w:rsidR="00427F7D" w:rsidRPr="00427F7D" w:rsidRDefault="00427F7D" w:rsidP="00427F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соответствии с пунктом 6 части 1статьи 6 Федерального закона от 27.07.2010 № 190 - ФЗ «О теплоснабжении», статьёй 14 Федерального закона от 06.10.2003 № 131- ФЗ «Об общих принципах организации местного самоуправления в Российской Федерации», подпунктом а, пункта 1, статьи 1 Закона Красноярского края от 15.10.2015 № 9-3724 «О закреплении вопросов местного значения за сельскими поселениями Красноярского края»,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заключением по результатам публичных слушаний по проекту схемы теплоснабжения на территории Поканаевского сельсовета Нижнеингашского района Красноярского края от 19.09.2022 года, руководствуясь Уставом Поканаевского сельсовета  Нижнеингашского района  Красноярского края ПОСТАНОВЛЯЮ:</w:t>
      </w:r>
    </w:p>
    <w:p w:rsidR="00427F7D" w:rsidRPr="00427F7D" w:rsidRDefault="00427F7D" w:rsidP="00427F7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1. </w:t>
      </w: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схему теплоснабжения Поканаевского сельсовета    Нижнеингашского района Красноярского края на период с 2022 по 2032 год.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2.    Считать утратившим силу постановление № 11 от 29.06.2017 «Об утверждении схем </w:t>
      </w:r>
      <w:proofErr w:type="gramStart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теплоснабжения  Поканаевского</w:t>
      </w:r>
      <w:proofErr w:type="gramEnd"/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    Нижнеингашского района Красноярского края на период с 2017 по 2021 и на период до 2032»  </w:t>
      </w:r>
    </w:p>
    <w:p w:rsidR="00427F7D" w:rsidRPr="00427F7D" w:rsidRDefault="00427F7D" w:rsidP="00427F7D">
      <w:pPr>
        <w:spacing w:after="200" w:line="276" w:lineRule="auto"/>
        <w:ind w:left="49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  Постановление вступает в силу со дня официального опубликования в «Информационном вестнике».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А. И. Калабурдин </w:t>
      </w:r>
    </w:p>
    <w:p w:rsidR="00427F7D" w:rsidRPr="00427F7D" w:rsidRDefault="00427F7D" w:rsidP="00427F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Утверждаю:</w:t>
      </w: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Глава Поканаевского сельсовета</w:t>
      </w:r>
    </w:p>
    <w:p w:rsidR="00427F7D" w:rsidRPr="00427F7D" w:rsidRDefault="00427F7D" w:rsidP="00427F7D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________________А. И. Калабурдин</w:t>
      </w: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СХЕМА ТЕПЛОСНАБЖЕНИЯ </w:t>
      </w: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ПОКАНАЕВСКОГО СЕЛЬСОВЕТА</w:t>
      </w: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НИЖНЕИНГАШСКОГО </w:t>
      </w:r>
      <w:proofErr w:type="gramStart"/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РАЙОНА  КРАСНОЯРСКОГО</w:t>
      </w:r>
      <w:proofErr w:type="gramEnd"/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КРАЯ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НА ПЕРИОД с 2022 по 2032 год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Обосновывающие материалы к схеме теплоснабжения.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Существующее положение в сфере производства, </w:t>
      </w:r>
    </w:p>
    <w:p w:rsidR="00427F7D" w:rsidRPr="00427F7D" w:rsidRDefault="00427F7D" w:rsidP="00427F7D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передачи и потребления тепловой энергии</w:t>
      </w: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1 ОБЩАЯ ЧАСТЬ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1.1 Территория и климат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Поселок Поканаевка расположен в восточной части Нижнеингашского района, расстояние от районного центра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пгт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Нижний Ингаш составляет – </w:t>
      </w:r>
      <w:smartTag w:uri="urn:schemas-microsoft-com:office:smarttags" w:element="metricconverter">
        <w:smartTagPr>
          <w:attr w:name="ProductID" w:val="110 км"/>
        </w:smartTagPr>
        <w:r w:rsidRPr="00427F7D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110 км</w:t>
        </w:r>
      </w:smartTag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до краевого центра – </w:t>
      </w:r>
      <w:smartTag w:uri="urn:schemas-microsoft-com:office:smarttags" w:element="metricconverter">
        <w:smartTagPr>
          <w:attr w:name="ProductID" w:val="420 км"/>
        </w:smartTagPr>
        <w:r w:rsidRPr="00427F7D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420 км</w:t>
        </w:r>
      </w:smartTag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На севере территория Поканаевского сельсовета граничит с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Тиличетским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сельским поселением, на северо-западе с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Абанским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районом, на западе с Александровским сельским поселением, на юге – с Канифольненским сельским поселением, на юго-востоке и востоке – с Иркутской областью. В состав территории входят 4 населенных пункта: поселок Кедровый, поселок Сосновка, поселок Южная Тунгуска, поселок Поканаевка. Административным центром является поселок Поканаевка. Численность постоянного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фактического  проживающего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населения по состоянию 2022 года – 281 человек. Население многонациональное. Климат территории Поканаевского сельсовета резко континентальный с продолжительной суровой, малоснежной зимой и коротким жарким летом.</w:t>
      </w:r>
    </w:p>
    <w:p w:rsidR="00427F7D" w:rsidRPr="00427F7D" w:rsidRDefault="00427F7D" w:rsidP="00427F7D">
      <w:pPr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Зимой на территории поселка преобладающими являются среднесуточные температуры в пределах от -10˚С до -45˚С.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Территория населенных пунктов поселка Поканаевка представлена индивидуальной жилой застройкой, малоэтажной жилой застройкой 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с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приквартирными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участками, малоэтажной многоквартирной жилой застройкой с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приквартирными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участками. Из общественных зданий и сооружений на территории п. Поканаевка находятся: Администрация Поканаевского сельсовета, ФАП, сельский Дом культуры, библиотека, а также школа, объекты торговли. В основном все социально значимые объекты расположены в центральной части п. Поканаевка.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1.2 Существующее положение в сфере теплоснабжения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настоящее время на территории поселка Поканаевка Нижнеингашского района, Красноярского края, существует централизованная и преобладающая децентрализованная система теплоснабжения.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поселке имеется котельные общей производительностью по подключенной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нагрузке  0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,94 Гкал/ч.   Котельная расположенная по улице Пролетарской 22 «а»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обслуживает  ФАП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администрацию  поселка Поканаевка,   МКУК «ЦКС поселка Поканаевка» и  два   2-х этажных кирпичных  дома.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Котельная ,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расположенная по улице Октябрьская 3 «а» , обслуживает МБУО «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Поканаевская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СОШ» , интернат, гараж и здание в котором расположена  библиотека, почта.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Основной жилой фонд поселка снабжается теплом от поквартирных источников тепла (печи, котлы).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территории поселка осуществляет производство и передачу тепловой энергии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Поканаевская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средняя школа, и по возмещению затрат Администрация Поканаевского сельсовета. Они выполняют производство тепловой энергии и передачу ее, обеспечивая теплоснабжением жилые и административные здания поселка. Схема расположения существующих источников тепловой энергии и зоны их действия представлена в приложении В.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1.2.1 Общая характеристика систем теплоснабжения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поселке Южная Тунгуска,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Кедровый,  преобладает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децентрализованное теплоснабжение от индивидуальных источников теплоснабжения.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поселке Поканаевка имеется централизованное теплоснабжение от котельных.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Всего на территории сельсовета работают две котельные, четыре котла: КВр-0,4- 2 </w:t>
      </w:r>
      <w:proofErr w:type="spellStart"/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и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самосварные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2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работают на угле, ручная загрузка.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Сети теплоснабжения представлены в двухтрубном исполнении, материал сталь, диаметр 50. Протяженность сети составляет 0,365 км. Прокладка сети имеет подземное (0,145 км) исполнение.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Источники центрального теплоснабжения и тепловые сети вместе с правами пользования переданы по Акту приема-передачи от ФГУП «Красноярская железная дорога» на баланс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Поканаевской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поселковой администрации от 24.10.2003 года для осуществления деятельности по теплоснабжению потребителей.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</w:t>
      </w: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1.2.2 Установленная и располагаемая мощность </w:t>
      </w:r>
      <w:proofErr w:type="spellStart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энергоисточников</w:t>
      </w:r>
      <w:proofErr w:type="spellEnd"/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Котельная №1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имеет два водогрейных котла: КВр-0,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4  и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самосварной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 и обеспечивает теплом абонентов по улице  Пролетарская., административное здание, ФАП, Сельский дом культуры.   Общая установленная мощность котельной составляет 0,45 Гкал/г. Рабочая температура теплоносителя на отопление 75-60°С.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Здание котельной блочное ,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1976  года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постройки.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Категория потребителей тепла по надежности теплоснабжения и отпуску тепла – вторая.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подпиточной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воды имеется,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ввиде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расширительного бака.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межотопительный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период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котельная  останавливается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Котельная №2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расположенная по улице Октябрьская,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имеет  два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водогрейных котла: КВр-0,4  и  чугунный,  и обеспечивает теплом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Поканаевскую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СОШ, библиотеку, почту. Общая установленная мощность котельной составляет 0,45 Гкал в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год .Рабочая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температура теплоносителя на отопление 90-70°С.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Наружные тепловые сети присутствуют. Котельная размещается в кирпичном  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здании .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 ввода в эксплуатацию котельной 1976.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Категория потребителей тепла по надежности теплоснабжения и отпуску тепла – вторая. Исходная вода поступает из хозяйственно-питьевого водопровода. Технология подготовки исходной и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подпиточной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воды имеется в виде расширительного бака. 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Снабжение тепловой энергией осуществляется только в отопительный период. В </w:t>
      </w:r>
      <w:proofErr w:type="spell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межотопительный</w:t>
      </w:r>
      <w:proofErr w:type="spell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период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котельная  останавливается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tabs>
          <w:tab w:val="left" w:pos="8653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1.2.3 Существующие балансы располагаемой тепловой мощности и присоединенной тепловой нагрузки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таблице 3 представлен баланс тепловой мощности.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 таблицы 3 следует, что котельная не имеет дефицита установленной тепловой мощности по отношению к договорной тепловой нагрузке.</w:t>
      </w:r>
    </w:p>
    <w:p w:rsidR="00427F7D" w:rsidRPr="00427F7D" w:rsidRDefault="00427F7D" w:rsidP="00427F7D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3</w:t>
      </w: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4"/>
        <w:gridCol w:w="1267"/>
        <w:gridCol w:w="1267"/>
        <w:gridCol w:w="1267"/>
      </w:tblGrid>
      <w:tr w:rsidR="00427F7D" w:rsidRPr="00427F7D" w:rsidTr="00FE08DE">
        <w:trPr>
          <w:trHeight w:val="395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параметров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Еди</w:t>
            </w:r>
            <w:proofErr w:type="spellEnd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proofErr w:type="spellStart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ница</w:t>
            </w:r>
            <w:proofErr w:type="spellEnd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изме</w:t>
            </w:r>
            <w:proofErr w:type="spellEnd"/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рения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Котельная №1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Котельная №2</w:t>
            </w:r>
          </w:p>
        </w:tc>
      </w:tr>
      <w:tr w:rsidR="00427F7D" w:rsidRPr="00427F7D" w:rsidTr="00FE08D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Установленная мощность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</w:tr>
      <w:tr w:rsidR="00427F7D" w:rsidRPr="00427F7D" w:rsidTr="00FE08DE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Располагаемая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0,315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0,27</w:t>
            </w:r>
          </w:p>
        </w:tc>
      </w:tr>
      <w:tr w:rsidR="00427F7D" w:rsidRPr="00427F7D" w:rsidTr="00FE08D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нужды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0,0024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0,003</w:t>
            </w:r>
          </w:p>
        </w:tc>
      </w:tr>
      <w:tr w:rsidR="00427F7D" w:rsidRPr="00427F7D" w:rsidTr="00FE08D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Топливо: удельная теплота сгорания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2380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2380</w:t>
            </w:r>
          </w:p>
        </w:tc>
      </w:tr>
      <w:tr w:rsidR="00427F7D" w:rsidRPr="00427F7D" w:rsidTr="00FE08DE">
        <w:trPr>
          <w:trHeight w:val="187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Годовой расход топлива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242,8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224,64</w:t>
            </w:r>
          </w:p>
        </w:tc>
      </w:tr>
      <w:tr w:rsidR="00427F7D" w:rsidRPr="00427F7D" w:rsidTr="00FE08DE">
        <w:trPr>
          <w:trHeight w:val="86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Тепловая мощность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0,3299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0,45</w:t>
            </w:r>
          </w:p>
        </w:tc>
      </w:tr>
      <w:tr w:rsidR="00427F7D" w:rsidRPr="00427F7D" w:rsidTr="00FE08DE">
        <w:trPr>
          <w:trHeight w:val="188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Среднегодовой КПД котельной          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427F7D" w:rsidRPr="00427F7D" w:rsidTr="00FE08DE">
        <w:trPr>
          <w:trHeight w:val="291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Потери тепловой мощности в тепловых сетях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0,041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0,056</w:t>
            </w:r>
          </w:p>
        </w:tc>
      </w:tr>
      <w:tr w:rsidR="00427F7D" w:rsidRPr="00427F7D" w:rsidTr="00FE08DE">
        <w:trPr>
          <w:trHeight w:val="29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Тепловая нагрузка на потребителей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Гкал/ч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0,036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sz w:val="26"/>
                <w:szCs w:val="26"/>
              </w:rPr>
              <w:t>0,048</w:t>
            </w:r>
          </w:p>
        </w:tc>
      </w:tr>
    </w:tbl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  <w:tab/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1.2.4 Отпуск тепла и </w:t>
      </w:r>
      <w:proofErr w:type="spellStart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топливопотребление</w:t>
      </w:r>
      <w:proofErr w:type="spellEnd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энергоисточников</w:t>
      </w:r>
      <w:proofErr w:type="spellEnd"/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ab/>
        <w:t xml:space="preserve">Котельные №1 и №2 в п. Поканаевка используют в качестве </w:t>
      </w:r>
      <w:proofErr w:type="gramStart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топлива  уголь</w:t>
      </w:r>
      <w:proofErr w:type="gramEnd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 </w:t>
      </w:r>
      <w:proofErr w:type="spellStart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Ошаровского</w:t>
      </w:r>
      <w:proofErr w:type="spellEnd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месторождения.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Потребление угля на производство тепловой энергии приведен в таблице 4.</w:t>
      </w:r>
    </w:p>
    <w:p w:rsidR="00427F7D" w:rsidRPr="00427F7D" w:rsidRDefault="00427F7D" w:rsidP="00427F7D">
      <w:pPr>
        <w:jc w:val="right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18"/>
        <w:gridCol w:w="2818"/>
      </w:tblGrid>
      <w:tr w:rsidR="00427F7D" w:rsidRPr="00427F7D" w:rsidTr="00FE08DE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Топливопотребление</w:t>
            </w:r>
            <w:proofErr w:type="spellEnd"/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энергоисточника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Вид топлива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Потребление топлива</w:t>
            </w:r>
          </w:p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 2021-22 году,</w:t>
            </w:r>
          </w:p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тыс. </w:t>
            </w:r>
            <w:proofErr w:type="spellStart"/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т.у.т</w:t>
            </w:r>
            <w:proofErr w:type="spellEnd"/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/год</w:t>
            </w:r>
          </w:p>
        </w:tc>
      </w:tr>
      <w:tr w:rsidR="00427F7D" w:rsidRPr="00427F7D" w:rsidTr="00FE08DE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Котельная №1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242,8</w:t>
            </w:r>
          </w:p>
        </w:tc>
      </w:tr>
      <w:tr w:rsidR="00427F7D" w:rsidRPr="00427F7D" w:rsidTr="00FE08DE">
        <w:trPr>
          <w:trHeight w:val="2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Котельная №2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Бурый уголь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224,64</w:t>
            </w:r>
          </w:p>
        </w:tc>
      </w:tr>
    </w:tbl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Отпуск тепла производится котельными находящейся в границах населенного пункта - поселка Поканаевка.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1.2.5 Тепловые сети 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Общая протяженность тепловых сетей конец 2021 года составляет 0,365 км, при этом большая часть тепловых сетей проложена с диаметром 80 и диаметром 50 мм (рисунок 1). Надземная часть теплотрассы утеплена теплоизолирующим материалом (скорлупа ППУ). Подземная часть проложена на глубине 1,8-2 метра.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Рисунок 2, 3. Схематичное изображение размещения тепловых сетей в двухтрубном исполнении.</w:t>
      </w:r>
    </w:p>
    <w:p w:rsidR="00427F7D" w:rsidRPr="00427F7D" w:rsidRDefault="00427F7D" w:rsidP="00427F7D">
      <w:pPr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Рисунок 2.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5686B" wp14:editId="73B3A8AF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Рисунок 3.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7F7D">
        <w:rPr>
          <w:rFonts w:ascii="Times New Roman" w:eastAsiaTheme="minorEastAsia" w:hAnsi="Times New Roman" w:cs="Times New Roman"/>
          <w:noProof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4E5B3D48" wp14:editId="1D4AC8CD">
            <wp:extent cx="5934075" cy="3543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системе централизованного теплоснабжения муниципального образования выявлены следующие недостатки, препятствующие надежному и экономичному функционированию системы: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1) Низкая надежность системы теплоснабжения, т.е.: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Износ оборудования котельных 60-100%.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Фактический срок службы значительной части оборудования котельных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1.3. Описание существующих проблем организации надёжного и безопасного теплоснабжения поселения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1) Основное оборудование источников, как правило, имеет высокую степень износа.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2) Все котельные не имеют приборов учета потребляемых ресурсов, произведенной и </w:t>
      </w:r>
      <w:proofErr w:type="gramStart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отпущенной тепловой энергии</w:t>
      </w:r>
      <w:proofErr w:type="gramEnd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3) Постоянных специалистов не имеем, из-за текучести кадров.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4) Вопросы, связанные с техническим состоянием источников тепла, становятся объектом пристального внимания на всех уровнях управления </w:t>
      </w:r>
      <w:proofErr w:type="gramStart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только  в</w:t>
      </w:r>
      <w:proofErr w:type="gramEnd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период подготовки к очередному отопительному сезону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1.3.1 Описание существующих проблем надёжного и эффективного снабжения топливом действующих систем теплоснабжения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Перевозка технических грузов (угля, дров) осуществляется частным автотранспортом только в зимнее время, в связи с отсутствием дорог в весенне-летний-осенний период.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РАЗДЕЛ 2. ПЕРСПЕКТИВНЫЕ БАЛАНСЫ ТЕПЛОВОЙ МОЩНОСТИ ИСТОЧНИКОВ ТЕПЛОВОЙ ЭНЕРГИИ И ТЕПЛОВОЙ НАГРУЗКИ ПОТРЕБИТЕЛЕЙ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2.1 Радиусы эффективного теплоснабжения базовых теплоисточников</w:t>
      </w:r>
    </w:p>
    <w:p w:rsidR="00427F7D" w:rsidRPr="00427F7D" w:rsidRDefault="00427F7D" w:rsidP="00427F7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27F7D">
        <w:rPr>
          <w:rFonts w:ascii="Times New Roman" w:eastAsia="Calibri" w:hAnsi="Times New Roman" w:cs="Times New Roman"/>
          <w:bCs/>
          <w:sz w:val="26"/>
          <w:szCs w:val="26"/>
        </w:rPr>
        <w:t>Перспективные радиусы эффективного теплоснабжения базовых теплоисточников определены для всех рассматриваемых пятилетних периодов с учетом приростов тепловой нагрузки и расширения зон действия источников тепловой энергии. Результаты расчетов представлены в таблице8.</w:t>
      </w:r>
    </w:p>
    <w:p w:rsidR="00427F7D" w:rsidRPr="00427F7D" w:rsidRDefault="00427F7D" w:rsidP="00427F7D">
      <w:pPr>
        <w:autoSpaceDE w:val="0"/>
        <w:autoSpaceDN w:val="0"/>
        <w:adjustRightInd w:val="0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27F7D">
        <w:rPr>
          <w:rFonts w:ascii="Times New Roman" w:eastAsia="Calibri" w:hAnsi="Times New Roman" w:cs="Times New Roman"/>
          <w:bCs/>
          <w:sz w:val="26"/>
          <w:szCs w:val="26"/>
        </w:rPr>
        <w:t>Таблица 8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260"/>
        <w:gridCol w:w="992"/>
        <w:gridCol w:w="992"/>
        <w:gridCol w:w="992"/>
        <w:gridCol w:w="993"/>
      </w:tblGrid>
      <w:tr w:rsidR="00427F7D" w:rsidRPr="00427F7D" w:rsidTr="00FE08DE">
        <w:trPr>
          <w:trHeight w:val="9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Источник тепловой энергии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Расстояние от источника до наиболее удаленного потребителя вдоль главной магистрали по состоянию на 2022 год (км.)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Эффективный радиус теплоснабжения</w:t>
            </w:r>
          </w:p>
        </w:tc>
      </w:tr>
      <w:tr w:rsidR="00427F7D" w:rsidRPr="00427F7D" w:rsidTr="00FE08DE">
        <w:trPr>
          <w:trHeight w:val="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2032 г.</w:t>
            </w:r>
          </w:p>
        </w:tc>
      </w:tr>
      <w:tr w:rsidR="00427F7D" w:rsidRPr="00427F7D" w:rsidTr="00FE08DE">
        <w:trPr>
          <w:trHeight w:val="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Котельные №1,2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427F7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0,641</w:t>
            </w:r>
          </w:p>
        </w:tc>
      </w:tr>
    </w:tbl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2.2 Описание зон действия индивидуальных источников тепла Поканаевского сельсовета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Зона действия индивидуальных источников тепла Поканаевского сельсовета - это вся остальная территория, которая не включена в зону действия котельной в границах населенного пункта.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 индивидуальное теплоснабжение применяется в индивидуальном </w:t>
      </w:r>
      <w:proofErr w:type="gramStart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малоэтажном  жилищном</w:t>
      </w:r>
      <w:proofErr w:type="gramEnd"/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фонде и преобладают на территории Поканаевского сельсовета.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2.3  Существующие</w:t>
      </w:r>
      <w:proofErr w:type="gramEnd"/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 перспективные значения установленной тепловой мощности основного оборудования источника (источников) тепловой энергии. Балансы располагаемой тепловой мощности по состоянию на 2022 год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 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состоянию на 2022 год, баланс существующей (располагаемой) тепловой мощности составляет 0,900 Гкал/ч.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Таблица 9 – Балансы располагаемой тепловой мощности по состоянию на 2022 год, Гкал/ч</w:t>
      </w:r>
    </w:p>
    <w:p w:rsidR="00427F7D" w:rsidRPr="00427F7D" w:rsidRDefault="00427F7D" w:rsidP="00427F7D">
      <w:pPr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9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127"/>
        <w:gridCol w:w="1559"/>
        <w:gridCol w:w="1286"/>
        <w:gridCol w:w="1286"/>
        <w:gridCol w:w="1286"/>
      </w:tblGrid>
      <w:tr w:rsidR="00427F7D" w:rsidRPr="00427F7D" w:rsidTr="00FE08DE">
        <w:trPr>
          <w:trHeight w:val="3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Источник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ind w:hanging="10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Располагаемая тепловая мощность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Расчетная тепловая нагрузка на 2022 г.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proofErr w:type="spellStart"/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Собст</w:t>
            </w:r>
            <w:proofErr w:type="spellEnd"/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-венные нужды источника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Потери в тепловых сетях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Резерв (+)/Дефицит (-) </w:t>
            </w:r>
          </w:p>
        </w:tc>
      </w:tr>
      <w:tr w:rsidR="00427F7D" w:rsidRPr="00427F7D" w:rsidTr="00FE08D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Котельная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427F7D" w:rsidRPr="00427F7D" w:rsidTr="00FE08D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Котельная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0,058</w:t>
            </w:r>
          </w:p>
        </w:tc>
      </w:tr>
      <w:tr w:rsidR="00427F7D" w:rsidRPr="00427F7D" w:rsidTr="00FE08DE">
        <w:trPr>
          <w:trHeight w:val="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7D" w:rsidRPr="00427F7D" w:rsidRDefault="00427F7D" w:rsidP="00427F7D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0,0054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7D" w:rsidRPr="00427F7D" w:rsidRDefault="00427F7D" w:rsidP="00427F7D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427F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0,098</w:t>
            </w:r>
          </w:p>
        </w:tc>
      </w:tr>
    </w:tbl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Анализ таблицы 9 показывает следующее: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располагаемая тепловая мощность котельных Поканаевского </w:t>
      </w:r>
      <w:proofErr w:type="gramStart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сельсовета  достаточная</w:t>
      </w:r>
      <w:proofErr w:type="gramEnd"/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обеспечения существующих абонентов тепловой энергией;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суммарный резерв располагаемой тепловой мощности составит 0,900 Гкал/ч.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2.4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В настоящий момент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 нет.</w:t>
      </w:r>
    </w:p>
    <w:p w:rsidR="00427F7D" w:rsidRPr="00427F7D" w:rsidRDefault="00427F7D" w:rsidP="00427F7D">
      <w:pPr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2.5 Затраты существующей и перспективной тепловой мощности на хозяйственные нужды тепловых сетей</w:t>
      </w:r>
    </w:p>
    <w:p w:rsidR="00427F7D" w:rsidRPr="00427F7D" w:rsidRDefault="00427F7D" w:rsidP="00427F7D">
      <w:pPr>
        <w:ind w:firstLine="709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Хозяйственные нужды источника тепловой энергии составляют 0,0054 Гкал/ч.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В перспективе до 2032 года данное значение не изменится, ввиду отсутствия роста потребителей.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2.6 Значения существующей и перспективной резервной тепловой мощности источников теплоснабжения,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Существующая резервная тепловая мощность источников теплоснабжения на 2022 года составляет </w:t>
      </w:r>
      <w:r w:rsidRPr="00427F7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0,3 </w:t>
      </w: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Гкал/ч.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РАЗДЕЛ 3. ПРЕДЛОЖЕНИЯ ПО СТРОИТЕЛЬСТВУ, РЕКОНСТРУКЦИИ И ТЕХНИЧЕСКОМУ ПЕРЕВООРУЖЕНИЮ ТЕПЛОВЫХ СЕТЕЙ И СООРУЖЕНИЙ НА НИХ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3.1 Общие положения.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Схемой не предусмотрено строительство сетей теплоснабжения, ввиду того, что не планируется увеличение числа абонентов в зоне действия существующего источника теплоснабжения.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РАЗДЕЛ 4. ЭЛЕКТРОННАЯ МОДЕЛЬ СХЕМЫ ТЕПЛОСНАБЖЕНИЯ.</w:t>
      </w: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27F7D" w:rsidRPr="00427F7D" w:rsidRDefault="00427F7D" w:rsidP="00427F7D">
      <w:pPr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27F7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обязательными.</w:t>
      </w:r>
    </w:p>
    <w:p w:rsidR="009D532C" w:rsidRDefault="009D532C"/>
    <w:sectPr w:rsidR="009D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0F4"/>
    <w:multiLevelType w:val="hybridMultilevel"/>
    <w:tmpl w:val="4F4C7856"/>
    <w:lvl w:ilvl="0" w:tplc="EAEC16AE">
      <w:start w:val="1"/>
      <w:numFmt w:val="decimal"/>
      <w:lvlText w:val="%1."/>
      <w:lvlJc w:val="left"/>
      <w:pPr>
        <w:ind w:left="97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A8"/>
    <w:rsid w:val="00427F7D"/>
    <w:rsid w:val="009D532C"/>
    <w:rsid w:val="009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691CA"/>
  <w15:chartTrackingRefBased/>
  <w15:docId w15:val="{71C73D2C-310B-4936-9FF8-30062873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427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2585</Words>
  <Characters>14735</Characters>
  <Application>Microsoft Office Word</Application>
  <DocSecurity>0</DocSecurity>
  <Lines>122</Lines>
  <Paragraphs>34</Paragraphs>
  <ScaleCrop>false</ScaleCrop>
  <Company/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2022-10-25T07:58:00Z</dcterms:created>
  <dcterms:modified xsi:type="dcterms:W3CDTF">2022-10-25T08:01:00Z</dcterms:modified>
</cp:coreProperties>
</file>