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7A05BE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13.02</w:t>
      </w:r>
      <w:r w:rsidR="00602C9D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бюджетного прогноза муниципального образования Поканаевского сельсовета Нижнеингашского района Красноярского края на период до 2030 года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622E07">
        <w:rPr>
          <w:rFonts w:ascii="Times New Roman" w:hAnsi="Times New Roman" w:cs="Times New Roman"/>
          <w:sz w:val="28"/>
          <w:szCs w:val="28"/>
        </w:rPr>
        <w:t xml:space="preserve">пунктом 6 статьи 170.1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6318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 Устава поселка Поканаевский Нижнеингашского района Красноярского края</w:t>
      </w:r>
      <w:r w:rsidR="00291D31">
        <w:rPr>
          <w:rFonts w:ascii="Times New Roman" w:hAnsi="Times New Roman" w:cs="Times New Roman"/>
          <w:sz w:val="28"/>
          <w:szCs w:val="28"/>
        </w:rPr>
        <w:t>, Решением Поканаевского поселкового Совета депутатов № 21-96 от14.11.2013 «Об утверждении положения о бюджетном устройстве и бюджетном процессе в администрации поселка Поканаевский»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22E07">
      <w:pPr>
        <w:spacing w:after="0" w:line="240" w:lineRule="auto"/>
        <w:contextualSpacing/>
        <w:mirrorIndents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E07">
        <w:rPr>
          <w:rFonts w:ascii="Times New Roman" w:hAnsi="Times New Roman" w:cs="Times New Roman"/>
          <w:sz w:val="28"/>
          <w:szCs w:val="28"/>
        </w:rPr>
        <w:t>Утвердить бюджетный прогноз муниципального образования Поканаевского сельсовета Нижнеингашского района Красноярского края на период до 2030 года согласно приложению.</w:t>
      </w:r>
    </w:p>
    <w:p w:rsidR="00602C9D" w:rsidRDefault="00602C9D" w:rsidP="00602C9D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2E07">
        <w:rPr>
          <w:rFonts w:ascii="Times New Roman" w:hAnsi="Times New Roman" w:cs="Times New Roman"/>
          <w:sz w:val="28"/>
          <w:szCs w:val="28"/>
        </w:rPr>
        <w:t>возложить на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 в «Информационном Вестнике».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И.А.Батуро</w:t>
      </w: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2C9D" w:rsidRDefault="00602C9D" w:rsidP="00602C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E11A4" w:rsidRDefault="00FE11A4"/>
    <w:p w:rsidR="00C94469" w:rsidRDefault="00C94469"/>
    <w:p w:rsidR="00C94469" w:rsidRDefault="00C94469"/>
    <w:p w:rsidR="00C94469" w:rsidRDefault="00C94469"/>
    <w:p w:rsidR="00C94469" w:rsidRDefault="00C94469"/>
    <w:p w:rsidR="00C94469" w:rsidRPr="00C94469" w:rsidRDefault="00291D31" w:rsidP="00C94469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94469" w:rsidRPr="00C94469">
        <w:rPr>
          <w:rFonts w:ascii="Times New Roman" w:hAnsi="Times New Roman" w:cs="Times New Roman"/>
          <w:b/>
          <w:sz w:val="28"/>
          <w:szCs w:val="28"/>
        </w:rPr>
        <w:t>юджетн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94469" w:rsidRPr="00C94469">
        <w:rPr>
          <w:rFonts w:ascii="Times New Roman" w:hAnsi="Times New Roman" w:cs="Times New Roman"/>
          <w:b/>
          <w:sz w:val="28"/>
          <w:szCs w:val="28"/>
        </w:rPr>
        <w:t xml:space="preserve"> прогноз МО Поканаевский сельсовет</w:t>
      </w:r>
    </w:p>
    <w:p w:rsidR="00C94469" w:rsidRPr="00C94469" w:rsidRDefault="00C94469" w:rsidP="00C94469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4469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C94469" w:rsidRPr="006E467B" w:rsidRDefault="00C94469" w:rsidP="00C94469">
      <w:pPr>
        <w:pStyle w:val="ConsPlusNormal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proofErr w:type="gramStart"/>
      <w:r w:rsidRPr="006E467B">
        <w:t xml:space="preserve">Бюджетный прогноз </w:t>
      </w:r>
      <w:r>
        <w:t>Поканаевского сельсовета</w:t>
      </w:r>
      <w:r w:rsidRPr="006E467B">
        <w:t xml:space="preserve"> на долгосрочный период</w:t>
      </w:r>
      <w:r>
        <w:t xml:space="preserve"> </w:t>
      </w:r>
      <w:r w:rsidRPr="006E467B">
        <w:t xml:space="preserve">до 2030 года (далее </w:t>
      </w:r>
      <w:r>
        <w:t>–</w:t>
      </w:r>
      <w:r w:rsidRPr="006E467B">
        <w:t xml:space="preserve"> Бюджетный</w:t>
      </w:r>
      <w:r>
        <w:t xml:space="preserve"> </w:t>
      </w:r>
      <w:r w:rsidRPr="006E467B">
        <w:t xml:space="preserve">прогноз) разработан в </w:t>
      </w:r>
      <w:r w:rsidRPr="00837B4B">
        <w:t xml:space="preserve">соответствии </w:t>
      </w:r>
      <w:r w:rsidR="004C7456">
        <w:t>с пунктом 6 статьи 170.1 Бюджетного кодекса Российской Федерации, ст. 57  Устава поселка Поканаевский Нижнеингашского района Красноярского края, Решением Поканаевского поселкового Совета депутатов № 21-96 от14.11.2013 «Об утверждении положения о бюджетном устройстве и бюджетном процессе в администрации поселка Поканаевский»:</w:t>
      </w:r>
      <w:proofErr w:type="gramEnd"/>
      <w:r w:rsidR="004C7456">
        <w:t xml:space="preserve"> </w:t>
      </w:r>
      <w:r>
        <w:rPr>
          <w:rStyle w:val="a4"/>
          <w:color w:val="000000"/>
          <w:shd w:val="clear" w:color="auto" w:fill="FFFFFF"/>
        </w:rPr>
        <w:t xml:space="preserve"> </w:t>
      </w:r>
      <w:r w:rsidRPr="006E467B">
        <w:t>Долгосрочное бюджетное планирование формирует ориентиры налоговой</w:t>
      </w:r>
      <w:r>
        <w:t>,</w:t>
      </w:r>
      <w:r w:rsidRPr="006E467B">
        <w:t xml:space="preserve"> бюджетной и долговой политик</w:t>
      </w:r>
      <w:r>
        <w:t>и Поканаевского сельсовета</w:t>
      </w:r>
      <w:r w:rsidRPr="006E467B">
        <w:t>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C94469" w:rsidRPr="00D86F10" w:rsidRDefault="00C94469" w:rsidP="00C94469">
      <w:pPr>
        <w:pStyle w:val="ConsPlusNormal"/>
        <w:ind w:firstLine="709"/>
        <w:jc w:val="both"/>
        <w:rPr>
          <w:u w:val="single"/>
        </w:rPr>
      </w:pPr>
      <w:r w:rsidRPr="00D86F10">
        <w:rPr>
          <w:u w:val="single"/>
        </w:rPr>
        <w:t>1. Цели и задачи бюджетного прогноза Поканаевского сельсовета до 2030 года</w:t>
      </w:r>
    </w:p>
    <w:p w:rsidR="00C94469" w:rsidRPr="006E467B" w:rsidRDefault="00C94469" w:rsidP="00C94469">
      <w:pPr>
        <w:pStyle w:val="ConsPlusNormal"/>
        <w:ind w:firstLine="709"/>
        <w:jc w:val="both"/>
      </w:pPr>
      <w:proofErr w:type="gramStart"/>
      <w:r w:rsidRPr="006E467B">
        <w:t xml:space="preserve">Целью Бюджетного прогноза является обеспечение предсказуемости развития бюджетной системы </w:t>
      </w:r>
      <w:r>
        <w:t>Поканаевского сельсовета</w:t>
      </w:r>
      <w:r w:rsidRPr="006E467B">
        <w:t>, что позволит оценить объем и структур</w:t>
      </w:r>
      <w:r>
        <w:t>у</w:t>
      </w:r>
      <w:r w:rsidRPr="006E467B">
        <w:t xml:space="preserve"> доходов и расходов бюджета</w:t>
      </w:r>
      <w:r>
        <w:t xml:space="preserve"> сельсовета</w:t>
      </w:r>
      <w:r w:rsidRPr="006E467B">
        <w:t xml:space="preserve">, </w:t>
      </w:r>
      <w:r>
        <w:t>муниципального</w:t>
      </w:r>
      <w:r w:rsidRPr="006E467B">
        <w:t xml:space="preserve"> долга,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>
        <w:t>поселения</w:t>
      </w:r>
      <w:r w:rsidRPr="006E467B">
        <w:t>, решении иных стратегических задач.</w:t>
      </w:r>
      <w:proofErr w:type="gramEnd"/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Задачами Бюджетного прогноза являются: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определение основных характеристик бюджета на долгосрочный период;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обеспечение сбалансированности  бюджета в долгосрочном периоде;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Практическое применение Бюджетного прогноза осуществляется при формировании проекта бюджета</w:t>
      </w:r>
      <w:r>
        <w:t xml:space="preserve"> сельсовета</w:t>
      </w:r>
      <w:r w:rsidRPr="006E467B">
        <w:t xml:space="preserve"> на очередной финансовый год и плановый период, разработке (внесении изменений) докумен</w:t>
      </w:r>
      <w:r>
        <w:t>тов</w:t>
      </w:r>
      <w:r w:rsidRPr="006E467B">
        <w:t xml:space="preserve"> стратегического планирования, включая </w:t>
      </w:r>
      <w:r>
        <w:t>муниципальные</w:t>
      </w:r>
      <w:r w:rsidRPr="006E467B">
        <w:t xml:space="preserve"> программы, </w:t>
      </w:r>
      <w:r>
        <w:t>прин</w:t>
      </w:r>
      <w:r w:rsidRPr="006E467B">
        <w:t>ятие решений о реализации (изменений условий и сроков реализации) отдельных масштабн</w:t>
      </w:r>
      <w:r>
        <w:t>ых мероприятий</w:t>
      </w:r>
      <w:r w:rsidRPr="006E467B">
        <w:t>, оказывающих воздействие на сбалансированность бюджета</w:t>
      </w:r>
      <w:r>
        <w:t xml:space="preserve"> сельсовета</w:t>
      </w:r>
      <w:r w:rsidRPr="006E467B">
        <w:t>.</w:t>
      </w:r>
    </w:p>
    <w:p w:rsidR="00C94469" w:rsidRPr="006E467B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2. Оценка </w:t>
      </w:r>
      <w:r w:rsidRPr="00AD3622">
        <w:rPr>
          <w:u w:val="single"/>
        </w:rPr>
        <w:t>основных характеристик бюджета Поканаевского сельсовета</w:t>
      </w:r>
      <w:r w:rsidRPr="006E467B">
        <w:t>.</w:t>
      </w:r>
    </w:p>
    <w:p w:rsidR="00C94469" w:rsidRDefault="00C94469" w:rsidP="00C94469">
      <w:pPr>
        <w:pStyle w:val="ConsPlusNormal"/>
        <w:ind w:firstLine="709"/>
        <w:jc w:val="both"/>
      </w:pPr>
      <w:r w:rsidRPr="006E467B">
        <w:t xml:space="preserve">На протяжении последних </w:t>
      </w:r>
      <w:r>
        <w:t xml:space="preserve">и прошлых </w:t>
      </w:r>
      <w:r w:rsidRPr="006E467B">
        <w:t xml:space="preserve">лет </w:t>
      </w:r>
      <w:r>
        <w:t xml:space="preserve">экономика поселения, как и вся российская экономика, адаптируется к целому ряду вызовов, которые </w:t>
      </w:r>
      <w:r>
        <w:lastRenderedPageBreak/>
        <w:t xml:space="preserve">являются сложными, не имеющими однозначных и простых решений. Промышленное </w:t>
      </w:r>
      <w:r w:rsidRPr="006E467B">
        <w:t>прои</w:t>
      </w:r>
      <w:r>
        <w:t xml:space="preserve">зводство снизилось на 3,8% (в 2015 году этот показатель был также в минусе на 12,1%) инвестиции в основной капитал упали на 91,2% (в 2015 году – на 17,5%), оборот розничной торговли упал </w:t>
      </w:r>
      <w:proofErr w:type="gramStart"/>
      <w:r>
        <w:t>на</w:t>
      </w:r>
      <w:proofErr w:type="gramEnd"/>
      <w:r>
        <w:t xml:space="preserve"> 16,7% (</w:t>
      </w:r>
      <w:proofErr w:type="gramStart"/>
      <w:r>
        <w:t>в</w:t>
      </w:r>
      <w:proofErr w:type="gramEnd"/>
      <w:r>
        <w:t xml:space="preserve"> 2015 году был рост  0,3%). По существу происходит замедление темпов роста.</w:t>
      </w:r>
    </w:p>
    <w:p w:rsidR="00C94469" w:rsidRDefault="00C94469" w:rsidP="00C94469">
      <w:pPr>
        <w:pStyle w:val="ConsPlusNormal"/>
        <w:ind w:firstLine="709"/>
        <w:jc w:val="both"/>
      </w:pPr>
      <w:r>
        <w:t>Учитывая то, что экономика поселения зависит от развития общероссийской экономики, все эти факторы оказывают разнонаправленное воздействие на исполнение бюджета сельсовета.</w:t>
      </w:r>
    </w:p>
    <w:p w:rsidR="00C94469" w:rsidRPr="006E467B" w:rsidRDefault="00C94469" w:rsidP="00C94469">
      <w:pPr>
        <w:pStyle w:val="ConsPlusNormal"/>
        <w:ind w:firstLine="709"/>
        <w:jc w:val="both"/>
      </w:pPr>
      <w:r>
        <w:t xml:space="preserve">Также ключевое влияние на развитие бюджетной системы </w:t>
      </w:r>
      <w:r w:rsidR="003C1609">
        <w:t>Поканаевского сельсовета оказывает перераспределение полномочий между уровнями бюджетной системы Российской Федерации  в связи с решениями, принимаемыми на федеральном уровне, изменениями налогового и бюджетного законодательства.</w:t>
      </w:r>
    </w:p>
    <w:p w:rsidR="00C94469" w:rsidRPr="006E467B" w:rsidRDefault="00C94469" w:rsidP="00C94469">
      <w:pPr>
        <w:pStyle w:val="ConsPlusNormal"/>
        <w:ind w:firstLine="709"/>
        <w:jc w:val="both"/>
      </w:pPr>
      <w:r>
        <w:t xml:space="preserve">Администрацией Поканаевского сельсовета </w:t>
      </w:r>
      <w:r w:rsidRPr="006E467B">
        <w:t xml:space="preserve"> принимаются меры по адаптации бюджетной системы </w:t>
      </w:r>
      <w:r>
        <w:t>поселения</w:t>
      </w:r>
      <w:r w:rsidRPr="006E467B">
        <w:t xml:space="preserve">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 местн</w:t>
      </w:r>
      <w:r>
        <w:t>ого</w:t>
      </w:r>
      <w:r w:rsidRPr="006E467B">
        <w:t xml:space="preserve"> бюджет</w:t>
      </w:r>
      <w:r>
        <w:t>а</w:t>
      </w:r>
      <w:r w:rsidRPr="006E467B">
        <w:t xml:space="preserve">. Несмотря на повышенную неопределенность </w:t>
      </w:r>
      <w:r>
        <w:t>развития российской экономики в МО Поканаевский сельсовет сохранено</w:t>
      </w:r>
      <w:r w:rsidRPr="006E467B">
        <w:t xml:space="preserve"> трехлетнее бюджетное плани</w:t>
      </w:r>
      <w:r w:rsidR="003C1609">
        <w:t>рование, обеспечена финансовая устойчивость, все социальные обязательства выполняются в полном объеме.</w:t>
      </w:r>
      <w:r w:rsidRPr="006E467B">
        <w:t xml:space="preserve"> </w:t>
      </w:r>
    </w:p>
    <w:p w:rsidR="00C94469" w:rsidRPr="006E467B" w:rsidRDefault="00C94469" w:rsidP="00C94469">
      <w:pPr>
        <w:pStyle w:val="ConsPlusNormal"/>
        <w:ind w:firstLine="709"/>
        <w:jc w:val="right"/>
      </w:pPr>
    </w:p>
    <w:p w:rsidR="00C94469" w:rsidRPr="006E467B" w:rsidRDefault="00C94469" w:rsidP="00C94469">
      <w:pPr>
        <w:pStyle w:val="ConsPlusNormal"/>
        <w:ind w:firstLine="709"/>
        <w:jc w:val="right"/>
      </w:pPr>
      <w:r w:rsidRPr="006E467B">
        <w:t>Таблица 1</w:t>
      </w:r>
    </w:p>
    <w:p w:rsidR="00C94469" w:rsidRPr="006E467B" w:rsidRDefault="00C94469" w:rsidP="00C94469">
      <w:pPr>
        <w:pStyle w:val="ConsPlusNormal"/>
        <w:ind w:firstLine="709"/>
        <w:jc w:val="center"/>
      </w:pPr>
      <w:r>
        <w:t>О</w:t>
      </w:r>
      <w:r w:rsidRPr="006E467B">
        <w:t>сновны</w:t>
      </w:r>
      <w:r>
        <w:t>е</w:t>
      </w:r>
      <w:r w:rsidRPr="006E467B">
        <w:t xml:space="preserve"> характеристик</w:t>
      </w:r>
      <w:r>
        <w:t>и</w:t>
      </w:r>
      <w:r w:rsidRPr="006E467B">
        <w:t xml:space="preserve"> бюджета </w:t>
      </w:r>
      <w:r>
        <w:t>Поканаевского сельсовета</w:t>
      </w:r>
      <w:r>
        <w:br/>
        <w:t>в 2019-2021</w:t>
      </w:r>
      <w:r w:rsidRPr="006E467B">
        <w:t xml:space="preserve"> годах</w:t>
      </w:r>
    </w:p>
    <w:p w:rsidR="00C94469" w:rsidRPr="006E467B" w:rsidRDefault="00C94469" w:rsidP="00C94469">
      <w:pPr>
        <w:pStyle w:val="ConsPlusNormal"/>
        <w:ind w:firstLine="709"/>
        <w:jc w:val="right"/>
      </w:pPr>
      <w:r>
        <w:t xml:space="preserve">Тыс. </w:t>
      </w:r>
      <w:r w:rsidRPr="006E467B">
        <w:t>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5103"/>
        <w:gridCol w:w="1361"/>
        <w:gridCol w:w="1361"/>
        <w:gridCol w:w="1361"/>
      </w:tblGrid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 xml:space="preserve">№ </w:t>
            </w:r>
            <w:proofErr w:type="spellStart"/>
            <w:proofErr w:type="gramStart"/>
            <w:r w:rsidRPr="00217F5D">
              <w:t>п</w:t>
            </w:r>
            <w:proofErr w:type="spellEnd"/>
            <w:proofErr w:type="gramEnd"/>
            <w:r w:rsidRPr="00217F5D">
              <w:t>/</w:t>
            </w:r>
            <w:proofErr w:type="spellStart"/>
            <w:r w:rsidRPr="00217F5D"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jc w:val="center"/>
            </w:pPr>
            <w:r>
              <w:t>2019</w:t>
            </w:r>
            <w:r w:rsidRPr="00217F5D">
              <w:t xml:space="preserve"> год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jc w:val="center"/>
            </w:pPr>
            <w:r>
              <w:t>2020</w:t>
            </w:r>
            <w:r w:rsidRPr="00217F5D">
              <w:t xml:space="preserve"> год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jc w:val="center"/>
            </w:pPr>
            <w:r>
              <w:t>2021</w:t>
            </w:r>
            <w:r w:rsidRPr="00217F5D">
              <w:t xml:space="preserve"> год</w:t>
            </w:r>
          </w:p>
        </w:tc>
      </w:tr>
      <w:tr w:rsidR="00C94469" w:rsidRPr="006E467B" w:rsidTr="00255445">
        <w:trPr>
          <w:trHeight w:val="17"/>
        </w:trPr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F5D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217F5D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217F5D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217F5D">
              <w:rPr>
                <w:sz w:val="20"/>
                <w:szCs w:val="20"/>
              </w:rPr>
              <w:t>4</w:t>
            </w:r>
          </w:p>
        </w:tc>
      </w:tr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1.</w:t>
            </w: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</w:pPr>
            <w:r w:rsidRPr="00217F5D">
              <w:t>Доходы бюджета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8984,22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8976,20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8956,16</w:t>
            </w:r>
          </w:p>
        </w:tc>
      </w:tr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2.</w:t>
            </w: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</w:pPr>
            <w:r w:rsidRPr="00217F5D">
              <w:t>Расходы бюджета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center"/>
            </w:pPr>
            <w:r>
              <w:t>9064,65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9528,93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9684,20</w:t>
            </w:r>
          </w:p>
        </w:tc>
      </w:tr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3.</w:t>
            </w: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</w:pPr>
            <w:r w:rsidRPr="00217F5D">
              <w:t>Дефицит/</w:t>
            </w:r>
            <w:proofErr w:type="spellStart"/>
            <w:r w:rsidRPr="00217F5D">
              <w:t>профицит</w:t>
            </w:r>
            <w:proofErr w:type="spellEnd"/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-80,43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-552,73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-727,84</w:t>
            </w:r>
          </w:p>
        </w:tc>
      </w:tr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4.</w:t>
            </w: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</w:pPr>
            <w:r w:rsidRPr="00217F5D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80,43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>
              <w:t>552,73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center"/>
            </w:pPr>
            <w:r>
              <w:t>727,84</w:t>
            </w:r>
          </w:p>
        </w:tc>
      </w:tr>
      <w:tr w:rsidR="00C94469" w:rsidRPr="006E467B" w:rsidTr="00255445">
        <w:tc>
          <w:tcPr>
            <w:tcW w:w="629" w:type="dxa"/>
          </w:tcPr>
          <w:p w:rsidR="00C94469" w:rsidRPr="00217F5D" w:rsidRDefault="00C94469" w:rsidP="00255445">
            <w:pPr>
              <w:pStyle w:val="ConsPlusNormal"/>
              <w:jc w:val="center"/>
            </w:pPr>
            <w:r w:rsidRPr="00217F5D">
              <w:t>5.</w:t>
            </w:r>
          </w:p>
        </w:tc>
        <w:tc>
          <w:tcPr>
            <w:tcW w:w="5103" w:type="dxa"/>
            <w:vAlign w:val="center"/>
          </w:tcPr>
          <w:p w:rsidR="00C94469" w:rsidRPr="00217F5D" w:rsidRDefault="00C94469" w:rsidP="00255445">
            <w:pPr>
              <w:pStyle w:val="ConsPlusNormal"/>
            </w:pPr>
            <w:r w:rsidRPr="00217F5D">
              <w:t xml:space="preserve">Муниципальный  долг </w:t>
            </w:r>
            <w:r>
              <w:t>Поканаевского сельсовета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 w:rsidRPr="00217F5D">
              <w:t>0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 w:rsidRPr="00217F5D">
              <w:t>0</w:t>
            </w:r>
          </w:p>
        </w:tc>
        <w:tc>
          <w:tcPr>
            <w:tcW w:w="1361" w:type="dxa"/>
            <w:vAlign w:val="center"/>
          </w:tcPr>
          <w:p w:rsidR="00C94469" w:rsidRPr="00217F5D" w:rsidRDefault="00C94469" w:rsidP="00255445">
            <w:pPr>
              <w:pStyle w:val="ConsPlusNormal"/>
              <w:ind w:right="80"/>
              <w:jc w:val="right"/>
            </w:pPr>
            <w:r w:rsidRPr="00217F5D">
              <w:t>0</w:t>
            </w:r>
          </w:p>
        </w:tc>
      </w:tr>
    </w:tbl>
    <w:p w:rsidR="00C94469" w:rsidRPr="006E467B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3. Основные </w:t>
      </w:r>
      <w:r w:rsidRPr="00AD3622">
        <w:rPr>
          <w:u w:val="single"/>
        </w:rPr>
        <w:t>подходы к формированию налоговой, бюджетной и долговой политики Поканаевского сельсовета до 2030 года</w:t>
      </w:r>
      <w:r>
        <w:t>.</w:t>
      </w:r>
    </w:p>
    <w:p w:rsidR="00C94469" w:rsidRPr="00F503C4" w:rsidRDefault="00C94469" w:rsidP="00C94469">
      <w:pPr>
        <w:pStyle w:val="ConsPlusNormal"/>
        <w:ind w:firstLine="709"/>
        <w:jc w:val="both"/>
      </w:pPr>
      <w:r w:rsidRPr="006E467B">
        <w:t xml:space="preserve">Формирование основных направлений налоговой, бюджетной и долговой политики в последние годы осуществляется в новых </w:t>
      </w:r>
      <w:r w:rsidRPr="006E467B">
        <w:lastRenderedPageBreak/>
        <w:t xml:space="preserve">экономических условиях, складывающихся на фоне </w:t>
      </w:r>
      <w:r>
        <w:t>сложного развития российской экономики</w:t>
      </w:r>
      <w:r w:rsidRPr="006E467B">
        <w:t xml:space="preserve">, и как следствие, влияющих </w:t>
      </w:r>
      <w:r w:rsidRPr="00F503C4">
        <w:t xml:space="preserve">на снижение финансово-экономических показателей развития </w:t>
      </w:r>
      <w:r>
        <w:t>Поканаевского сельсовета</w:t>
      </w:r>
      <w:r w:rsidRPr="00F503C4">
        <w:t xml:space="preserve">. </w:t>
      </w:r>
    </w:p>
    <w:p w:rsidR="00C94469" w:rsidRPr="003C1609" w:rsidRDefault="00C94469" w:rsidP="00C944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>В бюджетный прогноз заложены экономические предпосылки развития экономики Поканаевского сельсовета  по следующим направлениям:</w:t>
      </w:r>
    </w:p>
    <w:p w:rsidR="00C94469" w:rsidRDefault="00C94469" w:rsidP="00C94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640E79">
        <w:rPr>
          <w:rFonts w:ascii="Times New Roman" w:hAnsi="Times New Roman"/>
          <w:sz w:val="28"/>
          <w:szCs w:val="28"/>
        </w:rPr>
        <w:t>оздание  условий для накопления и сохранения человеческого потенциала</w:t>
      </w:r>
      <w:r>
        <w:rPr>
          <w:rFonts w:ascii="Times New Roman" w:hAnsi="Times New Roman"/>
          <w:sz w:val="28"/>
          <w:szCs w:val="28"/>
        </w:rPr>
        <w:t xml:space="preserve"> будет обеспечено:</w:t>
      </w:r>
    </w:p>
    <w:p w:rsidR="00C94469" w:rsidRPr="003C1609" w:rsidRDefault="00C94469" w:rsidP="00C9446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  <w:lang w:eastAsia="en-US"/>
        </w:rPr>
        <w:t>созданием условий для роста численности населения  Поканаевского сельсовета, что позволит сократить темпы ежегодного снижения численности постоянного населения сельсовета на  уровне 2018 года</w:t>
      </w:r>
      <w:r w:rsidRPr="003C1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469" w:rsidRPr="00131F27" w:rsidRDefault="00C94469" w:rsidP="00C94469">
      <w:pPr>
        <w:pStyle w:val="a3"/>
        <w:ind w:firstLine="708"/>
        <w:jc w:val="both"/>
        <w:rPr>
          <w:szCs w:val="28"/>
          <w:lang w:eastAsia="en-US"/>
        </w:rPr>
      </w:pPr>
      <w:r w:rsidRPr="00640E7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40E79">
        <w:rPr>
          <w:rFonts w:ascii="Times New Roman" w:hAnsi="Times New Roman"/>
          <w:sz w:val="28"/>
          <w:szCs w:val="28"/>
        </w:rPr>
        <w:t>оздание условий для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E79">
        <w:rPr>
          <w:rFonts w:ascii="Times New Roman" w:hAnsi="Times New Roman"/>
          <w:sz w:val="28"/>
          <w:szCs w:val="28"/>
        </w:rPr>
        <w:t xml:space="preserve">предпринимательского потенциала экономики </w:t>
      </w:r>
      <w:r>
        <w:rPr>
          <w:rFonts w:ascii="Times New Roman" w:hAnsi="Times New Roman"/>
          <w:sz w:val="28"/>
          <w:szCs w:val="28"/>
        </w:rPr>
        <w:t>Поканаевского сельсовета будет обеспечено</w:t>
      </w:r>
    </w:p>
    <w:p w:rsidR="00C94469" w:rsidRPr="004C7456" w:rsidRDefault="00C94469" w:rsidP="00C94469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7456">
        <w:rPr>
          <w:rFonts w:ascii="Times New Roman" w:hAnsi="Times New Roman" w:cs="Times New Roman"/>
          <w:sz w:val="28"/>
          <w:szCs w:val="28"/>
          <w:lang w:eastAsia="en-US"/>
        </w:rPr>
        <w:t>развитием малого и среднего бизнеса, который обеспечит   занятость и доходы населения;</w:t>
      </w:r>
    </w:p>
    <w:p w:rsidR="00C94469" w:rsidRPr="004C7456" w:rsidRDefault="00C94469" w:rsidP="00C94469">
      <w:pPr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7456">
        <w:rPr>
          <w:rFonts w:ascii="Times New Roman" w:hAnsi="Times New Roman" w:cs="Times New Roman"/>
          <w:sz w:val="28"/>
          <w:szCs w:val="28"/>
          <w:lang w:eastAsia="en-US"/>
        </w:rPr>
        <w:t>сокращением неформальной занятости, содействием официальному трудоустройству, профессиональному обучению и переобучению незанятных граждан;</w:t>
      </w:r>
    </w:p>
    <w:p w:rsidR="00C94469" w:rsidRPr="004C7456" w:rsidRDefault="00C94469" w:rsidP="00C94469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7456">
        <w:rPr>
          <w:rFonts w:ascii="Times New Roman" w:hAnsi="Times New Roman" w:cs="Times New Roman"/>
          <w:sz w:val="28"/>
          <w:szCs w:val="28"/>
          <w:lang w:eastAsia="en-US"/>
        </w:rPr>
        <w:t xml:space="preserve">расширением занятости сельского населения через создание новых рабочих </w:t>
      </w:r>
      <w:proofErr w:type="spellStart"/>
      <w:r w:rsidRPr="004C7456">
        <w:rPr>
          <w:rFonts w:ascii="Times New Roman" w:hAnsi="Times New Roman" w:cs="Times New Roman"/>
          <w:sz w:val="28"/>
          <w:szCs w:val="28"/>
          <w:lang w:eastAsia="en-US"/>
        </w:rPr>
        <w:t>мест</w:t>
      </w:r>
      <w:proofErr w:type="gramStart"/>
      <w:r w:rsidRPr="004C7456">
        <w:rPr>
          <w:rFonts w:ascii="Times New Roman" w:hAnsi="Times New Roman" w:cs="Times New Roman"/>
          <w:sz w:val="28"/>
          <w:szCs w:val="28"/>
          <w:lang w:eastAsia="en-US"/>
        </w:rPr>
        <w:t>,а</w:t>
      </w:r>
      <w:proofErr w:type="spellEnd"/>
      <w:proofErr w:type="gramEnd"/>
      <w:r w:rsidRPr="004C7456">
        <w:rPr>
          <w:rFonts w:ascii="Times New Roman" w:hAnsi="Times New Roman" w:cs="Times New Roman"/>
          <w:sz w:val="28"/>
          <w:szCs w:val="28"/>
          <w:lang w:eastAsia="en-US"/>
        </w:rPr>
        <w:t xml:space="preserve"> также обеспечение </w:t>
      </w:r>
      <w:proofErr w:type="spellStart"/>
      <w:r w:rsidRPr="004C7456">
        <w:rPr>
          <w:rFonts w:ascii="Times New Roman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4C7456">
        <w:rPr>
          <w:rFonts w:ascii="Times New Roman" w:hAnsi="Times New Roman" w:cs="Times New Roman"/>
          <w:sz w:val="28"/>
          <w:szCs w:val="28"/>
          <w:lang w:eastAsia="en-US"/>
        </w:rPr>
        <w:t xml:space="preserve"> через развитие малых форм хозяйствования – личных подсобных хозяйств, крестьянских (фермерских) хозяйств.</w:t>
      </w:r>
    </w:p>
    <w:p w:rsidR="00C94469" w:rsidRPr="004C7456" w:rsidRDefault="00C94469" w:rsidP="00C94469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C7456">
        <w:rPr>
          <w:rFonts w:ascii="Times New Roman" w:hAnsi="Times New Roman"/>
          <w:color w:val="000000"/>
          <w:sz w:val="28"/>
          <w:szCs w:val="28"/>
        </w:rPr>
        <w:t xml:space="preserve">    3) Развитие агропромышленного комплекса на основе:</w:t>
      </w:r>
    </w:p>
    <w:p w:rsidR="00C94469" w:rsidRPr="004C7456" w:rsidRDefault="00C94469" w:rsidP="00C94469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67"/>
        <w:jc w:val="both"/>
        <w:rPr>
          <w:rFonts w:ascii="Times New Roman" w:hAnsi="Times New Roman" w:cs="Times New Roman"/>
          <w:sz w:val="28"/>
          <w:szCs w:val="28"/>
        </w:rPr>
      </w:pPr>
      <w:r w:rsidRPr="004C7456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обеспечения сбыта сельскохозяйственной продукции;</w:t>
      </w:r>
    </w:p>
    <w:p w:rsidR="00C94469" w:rsidRPr="004C7456" w:rsidRDefault="00C94469" w:rsidP="00C944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56">
        <w:rPr>
          <w:rFonts w:ascii="Times New Roman" w:hAnsi="Times New Roman" w:cs="Times New Roman"/>
          <w:sz w:val="28"/>
          <w:szCs w:val="28"/>
        </w:rPr>
        <w:t>обеспечения качественной кормовой базой, создания долголетних культурных пастбищ для крупного рогатого скота;</w:t>
      </w:r>
    </w:p>
    <w:p w:rsidR="00C94469" w:rsidRPr="00E1057F" w:rsidRDefault="00C94469" w:rsidP="00C94469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С учетом этого налоговая, бюджетная и долговая </w:t>
      </w:r>
      <w:proofErr w:type="gramStart"/>
      <w:r w:rsidRPr="006E467B">
        <w:t>политика на</w:t>
      </w:r>
      <w:proofErr w:type="gramEnd"/>
      <w:r w:rsidRPr="006E467B">
        <w:t xml:space="preserve"> долгосрочный период должна быть нацелена на достижение стратегических ориентиров социально-экономического развития </w:t>
      </w:r>
      <w:r>
        <w:t>поселения</w:t>
      </w:r>
      <w:r w:rsidRPr="006E467B">
        <w:t xml:space="preserve"> посредством формирования сбалансированного бюджета </w:t>
      </w:r>
      <w:r>
        <w:t>сельсовета</w:t>
      </w:r>
      <w:r w:rsidRPr="006E467B">
        <w:t xml:space="preserve"> и обеспечени</w:t>
      </w:r>
      <w:r>
        <w:t>я</w:t>
      </w:r>
      <w:r w:rsidRPr="006E467B">
        <w:t xml:space="preserve"> его оптимальной структуры.</w:t>
      </w:r>
    </w:p>
    <w:p w:rsidR="00C94469" w:rsidRPr="006E467B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3.1. Основные подходы к формированию налоговой политики </w:t>
      </w:r>
      <w:r>
        <w:br/>
      </w:r>
      <w:r w:rsidRPr="006E467B">
        <w:t>до 2030 года.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Целью налоговой политики </w:t>
      </w:r>
      <w:r>
        <w:t>Поканаевского сельсовета</w:t>
      </w:r>
      <w:r w:rsidRPr="006E467B">
        <w:t xml:space="preserve"> до 2030 года является увеличение налогового потенциала и обеспечение сбалансированности бюджета </w:t>
      </w:r>
      <w:r>
        <w:t>сельсовета.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При определении мероприятий налоговой политики до 2030 года были учтены стратегические приоритеты социально-экономического развития </w:t>
      </w:r>
      <w:r>
        <w:t>и обеспечение лучшего качества жизни населения</w:t>
      </w:r>
      <w:r w:rsidRPr="006E467B">
        <w:t>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В долгосрочном периоде в сфере налоговой политики будут реализованы следующие мероприятия:</w:t>
      </w:r>
    </w:p>
    <w:p w:rsidR="00C94469" w:rsidRPr="006E467B" w:rsidRDefault="00C94469" w:rsidP="00C94469">
      <w:pPr>
        <w:pStyle w:val="ConsPlusNormal"/>
        <w:ind w:left="709"/>
        <w:jc w:val="both"/>
      </w:pPr>
      <w:r w:rsidRPr="006E467B">
        <w:lastRenderedPageBreak/>
        <w:t>1) в части мер налогового стимулирования: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повышение эффективности мер налоговой поддержки; 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обеспечение </w:t>
      </w:r>
      <w:proofErr w:type="spellStart"/>
      <w:r w:rsidRPr="006E467B">
        <w:t>адресности</w:t>
      </w:r>
      <w:proofErr w:type="spellEnd"/>
      <w:r w:rsidRPr="006E467B">
        <w:t xml:space="preserve"> налоговых льгот и строгая их координация с целями и задачами развития отраслей экономики; 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обеспечение благоприятных условий для развития малого предпринимательства;</w:t>
      </w:r>
    </w:p>
    <w:p w:rsidR="00C94469" w:rsidRPr="006E467B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2) в части налогообложения физических лиц: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обеспечение полноты налогообложения недвижимого имущества физических лиц;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проведение мероприятий, направленных на повышение собираемости налогов, взимаемых с физических лиц;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проведение мероприятий по легализации доходов;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сохранение налоговых льгот для социально незащищенных групп населения;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повышени</w:t>
      </w:r>
      <w:r>
        <w:t>е</w:t>
      </w:r>
      <w:r w:rsidRPr="006E467B">
        <w:t xml:space="preserve"> качества администрирования.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3) в части неналоговых доходов – повышение эффективности использования  муниципального имущества.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Налоговая политика </w:t>
      </w:r>
      <w:r>
        <w:t>Поканаевского сельсовета</w:t>
      </w:r>
      <w:r w:rsidRPr="006E467B">
        <w:t xml:space="preserve"> обеспечит бюджетную устойчивость и общую экономическую стабильность на долгосрочный период. 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При прогнозировании </w:t>
      </w:r>
      <w:r>
        <w:t>доходов</w:t>
      </w:r>
      <w:r w:rsidRPr="006E467B">
        <w:t xml:space="preserve">  бюджета</w:t>
      </w:r>
      <w:r>
        <w:t xml:space="preserve"> сельсовета</w:t>
      </w:r>
      <w:r w:rsidRPr="006E467B">
        <w:t xml:space="preserve"> до 2030 года учтено: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1) </w:t>
      </w:r>
      <w:r>
        <w:t xml:space="preserve">основные направления налоговой политики Красноярского края и Поканаевского сельсовета на 2019-2021 годы, направленные на сохранение стабильности; </w:t>
      </w:r>
    </w:p>
    <w:p w:rsidR="00C94469" w:rsidRDefault="00C94469" w:rsidP="00C94469">
      <w:pPr>
        <w:pStyle w:val="ConsPlusNormal"/>
        <w:ind w:firstLine="709"/>
        <w:jc w:val="both"/>
      </w:pPr>
      <w:r>
        <w:t xml:space="preserve">2) </w:t>
      </w:r>
      <w:r w:rsidRPr="006E467B">
        <w:t xml:space="preserve">отдельные показатели </w:t>
      </w:r>
      <w:r>
        <w:t xml:space="preserve">проектов Стратегии социально-экономического  развития до 2030 года и </w:t>
      </w:r>
      <w:r w:rsidRPr="006E467B">
        <w:t xml:space="preserve">прогноза социально-экономического развития </w:t>
      </w:r>
      <w:r w:rsidR="004C7456">
        <w:t>на 2019-2021</w:t>
      </w:r>
      <w:r>
        <w:t xml:space="preserve"> годы</w:t>
      </w:r>
      <w:r w:rsidRPr="006E467B">
        <w:t>, индекс потребительских цен</w:t>
      </w:r>
      <w:r>
        <w:t>, отраслевые показатели развития</w:t>
      </w:r>
      <w:r w:rsidRPr="006E467B">
        <w:t>;</w:t>
      </w:r>
    </w:p>
    <w:p w:rsidR="00C94469" w:rsidRDefault="00C94469" w:rsidP="00C94469">
      <w:pPr>
        <w:pStyle w:val="ConsPlusNormal"/>
        <w:ind w:firstLine="709"/>
        <w:jc w:val="both"/>
      </w:pPr>
      <w:r>
        <w:t>3</w:t>
      </w:r>
      <w:r w:rsidRPr="006E467B">
        <w:t xml:space="preserve">) </w:t>
      </w:r>
      <w:r>
        <w:t>положения действующего налогового и бюджетного законодательства, а также закона Красноярского края от 10.07.2007 №</w:t>
      </w:r>
      <w:r w:rsidR="004C7456">
        <w:t xml:space="preserve"> </w:t>
      </w:r>
      <w:r>
        <w:t>2-317 «О межбюджетных отношениях в Красноярском крае»;</w:t>
      </w:r>
    </w:p>
    <w:p w:rsidR="00C94469" w:rsidRPr="006E467B" w:rsidRDefault="00C94469" w:rsidP="00C94469">
      <w:pPr>
        <w:pStyle w:val="ConsPlusNormal"/>
        <w:ind w:firstLine="709"/>
        <w:jc w:val="both"/>
      </w:pPr>
      <w:r>
        <w:t xml:space="preserve">4) </w:t>
      </w:r>
      <w:r w:rsidRPr="006E467B">
        <w:t xml:space="preserve">в части безвозмездных поступлений из </w:t>
      </w:r>
      <w:r>
        <w:t>краевого и районного</w:t>
      </w:r>
      <w:r w:rsidRPr="006E467B">
        <w:t xml:space="preserve"> бюджета – объемы средств, распределенные бюджету </w:t>
      </w:r>
      <w:r>
        <w:t>Поканаевского сельсовета</w:t>
      </w:r>
      <w:r w:rsidRPr="006E467B">
        <w:t xml:space="preserve"> в соответствии с нормативными правовыми актами </w:t>
      </w:r>
      <w:r>
        <w:t>Красноярского края и Нижнеингашского района</w:t>
      </w:r>
      <w:r w:rsidRPr="006E467B">
        <w:t xml:space="preserve">. </w:t>
      </w:r>
    </w:p>
    <w:p w:rsidR="00C94469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3.2. Основные подходы к формированию бюджетной политики </w:t>
      </w:r>
      <w:r>
        <w:br/>
      </w:r>
      <w:r w:rsidRPr="006E467B">
        <w:t>до 2030 года</w:t>
      </w:r>
      <w:r>
        <w:t>.</w:t>
      </w:r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>Целью бюджетной политики до 2030 года является обеспечение устойчивости бюджета Поканаевского сельсовета в сложных экономических условиях и безусловное исполнение принятых обязательств наиболее эффективным способом.</w:t>
      </w:r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lastRenderedPageBreak/>
        <w:t>В долгосрочном периоде в сфере бюджетной политики будут реализованы следующие мероприятия:</w:t>
      </w:r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 с использованием механизма муниципальных программ Поканаевского сельсовета 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бюджета сельсовета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>2) повышение эффективности оказания муниципальных услуг. В рамках решения данной задачи будет продолжена работа по мониторингу деятельности районных муниципальных учреждений с целью их оптимизации,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муниципальных услуг;</w:t>
      </w:r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>3) обеспечение исполнения в полном объеме, указов Президента Российской Федерации 2012 года, в том числе повышение заработной платы работникам 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94469" w:rsidRPr="006E467B" w:rsidRDefault="00C94469" w:rsidP="00C94469">
      <w:pPr>
        <w:pStyle w:val="ConsPlusNormal"/>
        <w:ind w:firstLine="709"/>
        <w:jc w:val="both"/>
      </w:pPr>
      <w:proofErr w:type="gramStart"/>
      <w:r>
        <w:t>4</w:t>
      </w:r>
      <w:r w:rsidRPr="006E467B">
        <w:t xml:space="preserve">) при осуществлении бюджетных инвестиций в объекты </w:t>
      </w:r>
      <w:r>
        <w:t>муниципальной</w:t>
      </w:r>
      <w:r w:rsidRPr="006E467B">
        <w:t xml:space="preserve"> собственности в качестве приоритетов инвестиционной деятельности планируется концентрировать ресурсы на завершении объектов </w:t>
      </w:r>
      <w:r w:rsidRPr="006E467B">
        <w:lastRenderedPageBreak/>
        <w:t xml:space="preserve">высокой степени готовности, объектов, строительство которых способствует достижению принятых </w:t>
      </w:r>
      <w:r>
        <w:t>муниципальными</w:t>
      </w:r>
      <w:r w:rsidRPr="006E467B">
        <w:t xml:space="preserve"> программами </w:t>
      </w:r>
      <w:r>
        <w:t>Поканаевского сельсовета</w:t>
      </w:r>
      <w:r w:rsidRPr="006E467B">
        <w:t xml:space="preserve"> целевых показателей, исполнение указов Президента Российской Федерации, а также объектов, строительство которых обеспечивается привлечением средств из </w:t>
      </w:r>
      <w:r>
        <w:t>краевого и районного бюджета</w:t>
      </w:r>
      <w:r w:rsidRPr="006E467B">
        <w:t>;</w:t>
      </w:r>
      <w:proofErr w:type="gramEnd"/>
    </w:p>
    <w:p w:rsidR="00C94469" w:rsidRPr="003C1609" w:rsidRDefault="00C94469" w:rsidP="00C944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609">
        <w:rPr>
          <w:rFonts w:ascii="Times New Roman" w:hAnsi="Times New Roman" w:cs="Times New Roman"/>
          <w:sz w:val="28"/>
          <w:szCs w:val="28"/>
        </w:rPr>
        <w:t xml:space="preserve">5)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При прогнозировании объема расходов бюджета </w:t>
      </w:r>
      <w:r>
        <w:t xml:space="preserve"> сельсовета </w:t>
      </w:r>
      <w:r w:rsidRPr="006E467B">
        <w:t>до 2030 года учтено: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1) отдельные показатели прогноза социально-экономического развития </w:t>
      </w:r>
      <w:r>
        <w:t>на 2019-2021 годы</w:t>
      </w:r>
      <w:r w:rsidRPr="006E467B">
        <w:t>, в том числе индекс потребительских цен;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2) применение в прогнозном периоде 2020-2030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>
        <w:t>муниципальных</w:t>
      </w:r>
      <w:r w:rsidRPr="006E467B">
        <w:t xml:space="preserve"> программ </w:t>
      </w:r>
      <w:r>
        <w:t>Поканаевского сельсовета</w:t>
      </w:r>
      <w:r w:rsidRPr="006E467B">
        <w:t xml:space="preserve">; </w:t>
      </w:r>
    </w:p>
    <w:p w:rsidR="00C94469" w:rsidRDefault="00C94469" w:rsidP="00C94469">
      <w:pPr>
        <w:pStyle w:val="ConsPlusNormal"/>
        <w:ind w:firstLine="709"/>
        <w:jc w:val="both"/>
      </w:pPr>
      <w:r w:rsidRPr="006E467B">
        <w:t xml:space="preserve">2) в части безвозмездных поступлений из </w:t>
      </w:r>
      <w:r>
        <w:t>краевого и районного</w:t>
      </w:r>
      <w:r w:rsidRPr="006E467B">
        <w:t xml:space="preserve"> бюджета – объемы средств, распределенные бюджету </w:t>
      </w:r>
      <w:r>
        <w:t>Поканаевского сельсовета</w:t>
      </w:r>
      <w:r w:rsidRPr="006E467B">
        <w:t xml:space="preserve"> в соответствии с нормативными правовыми актами </w:t>
      </w:r>
      <w:r>
        <w:t>Красноярского края и Нижнеингашского района.</w:t>
      </w:r>
    </w:p>
    <w:p w:rsidR="00C94469" w:rsidRPr="006E467B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3.3. Основные подходы к формированию долговой политики до 2030 года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Целью долговой политики </w:t>
      </w:r>
      <w:r>
        <w:t>Поканаевского сельсовета</w:t>
      </w:r>
      <w:r w:rsidRPr="006E467B">
        <w:t xml:space="preserve"> до 2030 года является обеспечение сбалансированности бюджета </w:t>
      </w:r>
      <w:r>
        <w:t>сельсовета</w:t>
      </w:r>
      <w:r w:rsidRPr="006E467B">
        <w:t xml:space="preserve"> при  о</w:t>
      </w:r>
      <w:r>
        <w:t>тсутствии муниципального долга и расходов на его содержание</w:t>
      </w:r>
      <w:r w:rsidRPr="006E467B">
        <w:t>.</w:t>
      </w:r>
    </w:p>
    <w:p w:rsidR="00C94469" w:rsidRDefault="00C94469" w:rsidP="00C94469">
      <w:pPr>
        <w:pStyle w:val="ConsPlusNormal"/>
        <w:ind w:firstLine="709"/>
        <w:jc w:val="both"/>
      </w:pP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4. Прогноз основных характеристик бюджета </w:t>
      </w:r>
      <w:r>
        <w:t>сельсовета</w:t>
      </w:r>
      <w:r w:rsidRPr="006E467B">
        <w:t xml:space="preserve">, в том числе расходы на финансовое обеспечение реализации </w:t>
      </w:r>
      <w:r>
        <w:t>муниципальных программ Поканаевского сельсовета</w:t>
      </w:r>
      <w:r w:rsidRPr="006E467B">
        <w:t xml:space="preserve"> на период их действия, а также </w:t>
      </w:r>
      <w:r w:rsidR="00291D31">
        <w:t>показателей</w:t>
      </w:r>
      <w:r w:rsidRPr="006E467B">
        <w:t xml:space="preserve"> </w:t>
      </w:r>
      <w:r w:rsidR="00291D31">
        <w:t xml:space="preserve"> объема муниципального долга </w:t>
      </w:r>
      <w:r>
        <w:t>сельсовета</w:t>
      </w:r>
      <w:r w:rsidRPr="006E467B">
        <w:t xml:space="preserve"> приведен в таблицах 2-3.</w:t>
      </w:r>
    </w:p>
    <w:p w:rsidR="00C94469" w:rsidRPr="006E467B" w:rsidRDefault="00C94469" w:rsidP="00C94469">
      <w:pPr>
        <w:pStyle w:val="ConsPlusNormal"/>
        <w:ind w:firstLine="709"/>
        <w:jc w:val="right"/>
      </w:pPr>
    </w:p>
    <w:p w:rsidR="00C94469" w:rsidRDefault="00C94469" w:rsidP="00C94469">
      <w:pPr>
        <w:rPr>
          <w:szCs w:val="28"/>
          <w:lang w:eastAsia="en-US"/>
        </w:rPr>
      </w:pPr>
      <w:r>
        <w:br w:type="page"/>
      </w:r>
    </w:p>
    <w:p w:rsidR="00C94469" w:rsidRPr="006E467B" w:rsidRDefault="00C94469" w:rsidP="00C94469">
      <w:pPr>
        <w:pStyle w:val="ConsPlusNormal"/>
        <w:ind w:firstLine="709"/>
        <w:jc w:val="right"/>
      </w:pPr>
      <w:r w:rsidRPr="006E467B">
        <w:lastRenderedPageBreak/>
        <w:t>Таблица 2</w:t>
      </w:r>
    </w:p>
    <w:p w:rsidR="00C94469" w:rsidRPr="006E467B" w:rsidRDefault="00C94469" w:rsidP="00C94469">
      <w:pPr>
        <w:pStyle w:val="ConsPlusNormal"/>
        <w:ind w:firstLine="709"/>
        <w:jc w:val="center"/>
      </w:pPr>
      <w:r w:rsidRPr="006E467B">
        <w:t>Прогноз основных характеристик  бюджета</w:t>
      </w:r>
      <w:r>
        <w:t xml:space="preserve"> сельсовета в 2018-2020</w:t>
      </w:r>
      <w:r w:rsidRPr="006E467B">
        <w:t xml:space="preserve"> годах</w:t>
      </w:r>
    </w:p>
    <w:p w:rsidR="00C94469" w:rsidRPr="006E467B" w:rsidRDefault="00C94469" w:rsidP="00C94469">
      <w:pPr>
        <w:pStyle w:val="ConsPlusNormal"/>
        <w:ind w:firstLine="709"/>
        <w:jc w:val="center"/>
      </w:pPr>
    </w:p>
    <w:p w:rsidR="00C94469" w:rsidRPr="006E467B" w:rsidRDefault="00C94469" w:rsidP="00C94469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5369"/>
        <w:gridCol w:w="1191"/>
        <w:gridCol w:w="1191"/>
        <w:gridCol w:w="1191"/>
      </w:tblGrid>
      <w:tr w:rsidR="00C94469" w:rsidRPr="00BB4035" w:rsidTr="00255445">
        <w:trPr>
          <w:cantSplit/>
          <w:trHeight w:val="300"/>
          <w:tblHeader/>
        </w:trPr>
        <w:tc>
          <w:tcPr>
            <w:tcW w:w="766" w:type="dxa"/>
            <w:noWrap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2020</w:t>
            </w:r>
          </w:p>
        </w:tc>
      </w:tr>
      <w:tr w:rsidR="00C94469" w:rsidRPr="00BB4035" w:rsidTr="00255445">
        <w:trPr>
          <w:cantSplit/>
          <w:trHeight w:val="300"/>
          <w:tblHeader/>
        </w:trPr>
        <w:tc>
          <w:tcPr>
            <w:tcW w:w="766" w:type="dxa"/>
            <w:vAlign w:val="center"/>
          </w:tcPr>
          <w:p w:rsidR="00C94469" w:rsidRPr="00BB4035" w:rsidRDefault="00C94469" w:rsidP="0025544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 w:rsidR="00C94469" w:rsidRPr="00BB4035" w:rsidRDefault="00C94469" w:rsidP="0025544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9236,37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8984,22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8976,20</w:t>
            </w:r>
          </w:p>
        </w:tc>
      </w:tr>
      <w:tr w:rsidR="00C94469" w:rsidRPr="009F668E" w:rsidTr="00255445">
        <w:trPr>
          <w:cantSplit/>
          <w:trHeight w:val="413"/>
        </w:trPr>
        <w:tc>
          <w:tcPr>
            <w:tcW w:w="766" w:type="dxa"/>
          </w:tcPr>
          <w:p w:rsidR="00C94469" w:rsidRPr="009F668E" w:rsidRDefault="00C94469" w:rsidP="00255445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69" w:type="dxa"/>
          </w:tcPr>
          <w:p w:rsidR="00C94469" w:rsidRPr="009F668E" w:rsidRDefault="00C94469" w:rsidP="00255445">
            <w:pPr>
              <w:ind w:left="181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926,80</w:t>
            </w:r>
          </w:p>
        </w:tc>
        <w:tc>
          <w:tcPr>
            <w:tcW w:w="119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1036,2</w:t>
            </w:r>
          </w:p>
        </w:tc>
        <w:tc>
          <w:tcPr>
            <w:tcW w:w="119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1063,0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9334,18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9064,65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9528,93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</w:tcPr>
          <w:p w:rsidR="00C94469" w:rsidRPr="009F668E" w:rsidRDefault="00C94469" w:rsidP="00255445">
            <w:pPr>
              <w:ind w:left="181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191" w:type="dxa"/>
            <w:noWrap/>
            <w:vAlign w:val="bottom"/>
          </w:tcPr>
          <w:p w:rsidR="00C94469" w:rsidRPr="00BB6284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926,80</w:t>
            </w:r>
          </w:p>
        </w:tc>
        <w:tc>
          <w:tcPr>
            <w:tcW w:w="1191" w:type="dxa"/>
            <w:noWrap/>
            <w:vAlign w:val="bottom"/>
          </w:tcPr>
          <w:p w:rsidR="00C94469" w:rsidRPr="00BB6284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1036,2</w:t>
            </w:r>
          </w:p>
        </w:tc>
        <w:tc>
          <w:tcPr>
            <w:tcW w:w="1191" w:type="dxa"/>
            <w:noWrap/>
            <w:vAlign w:val="bottom"/>
          </w:tcPr>
          <w:p w:rsidR="00C94469" w:rsidRPr="00BB6284" w:rsidRDefault="00C94469" w:rsidP="0025544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1063,0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8"/>
              </w:rPr>
              <w:t xml:space="preserve">муниципальных </w:t>
            </w:r>
            <w:r w:rsidRPr="00BB4035">
              <w:rPr>
                <w:sz w:val="24"/>
                <w:szCs w:val="28"/>
              </w:rPr>
              <w:t xml:space="preserve"> программ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5177,19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4559,44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4484,00</w:t>
            </w:r>
          </w:p>
        </w:tc>
      </w:tr>
      <w:tr w:rsidR="00C94469" w:rsidRPr="00334A21" w:rsidTr="00255445">
        <w:trPr>
          <w:cantSplit/>
          <w:trHeight w:val="20"/>
        </w:trPr>
        <w:tc>
          <w:tcPr>
            <w:tcW w:w="766" w:type="dxa"/>
          </w:tcPr>
          <w:p w:rsidR="00C94469" w:rsidRPr="00334A21" w:rsidRDefault="00C94469" w:rsidP="00255445">
            <w:pPr>
              <w:jc w:val="center"/>
              <w:outlineLvl w:val="0"/>
            </w:pPr>
            <w:r w:rsidRPr="00334A21">
              <w:t>2.1.</w:t>
            </w:r>
            <w:r>
              <w:t>1</w:t>
            </w:r>
          </w:p>
        </w:tc>
        <w:tc>
          <w:tcPr>
            <w:tcW w:w="5369" w:type="dxa"/>
            <w:vAlign w:val="bottom"/>
          </w:tcPr>
          <w:p w:rsidR="00C94469" w:rsidRPr="00334A21" w:rsidRDefault="00C94469" w:rsidP="00255445">
            <w:pPr>
              <w:ind w:left="284"/>
              <w:outlineLvl w:val="0"/>
              <w:rPr>
                <w:color w:val="000000"/>
              </w:rPr>
            </w:pPr>
            <w:r w:rsidRPr="00334A21">
              <w:rPr>
                <w:color w:val="000000"/>
              </w:rPr>
              <w:t>«</w:t>
            </w:r>
            <w:r>
              <w:rPr>
                <w:color w:val="000000"/>
              </w:rPr>
              <w:t>Вопросы жизнеобеспечения Поканаевского сельсовета</w:t>
            </w:r>
            <w:r w:rsidRPr="00334A21">
              <w:rPr>
                <w:color w:val="000000"/>
              </w:rPr>
              <w:t>»</w:t>
            </w:r>
          </w:p>
        </w:tc>
        <w:tc>
          <w:tcPr>
            <w:tcW w:w="1191" w:type="dxa"/>
            <w:noWrap/>
            <w:vAlign w:val="bottom"/>
          </w:tcPr>
          <w:p w:rsidR="00C94469" w:rsidRPr="00334A21" w:rsidRDefault="00C94469" w:rsidP="00255445">
            <w:pPr>
              <w:jc w:val="right"/>
              <w:outlineLvl w:val="0"/>
            </w:pPr>
            <w:r>
              <w:t>4655,4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4559,44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4484,00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rPr>
                <w:sz w:val="24"/>
                <w:szCs w:val="28"/>
              </w:rPr>
            </w:pPr>
            <w:proofErr w:type="spellStart"/>
            <w:r w:rsidRPr="00BB4035">
              <w:rPr>
                <w:sz w:val="24"/>
                <w:szCs w:val="28"/>
              </w:rPr>
              <w:t>Непрограммные</w:t>
            </w:r>
            <w:proofErr w:type="spellEnd"/>
            <w:r w:rsidRPr="00BB4035">
              <w:rPr>
                <w:sz w:val="24"/>
                <w:szCs w:val="28"/>
              </w:rPr>
              <w:t xml:space="preserve"> расходы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4156,99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3040,2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3167,7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tabs>
                <w:tab w:val="center" w:pos="2576"/>
              </w:tabs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</w:t>
            </w:r>
            <w:proofErr w:type="spellStart"/>
            <w:r w:rsidRPr="00BB4035">
              <w:rPr>
                <w:bCs/>
                <w:sz w:val="24"/>
                <w:szCs w:val="28"/>
              </w:rPr>
              <w:t>профицит</w:t>
            </w:r>
            <w:proofErr w:type="spellEnd"/>
            <w:r>
              <w:rPr>
                <w:bCs/>
                <w:sz w:val="24"/>
                <w:szCs w:val="28"/>
              </w:rPr>
              <w:tab/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-97,81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-80,43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-552,73</w:t>
            </w:r>
          </w:p>
        </w:tc>
      </w:tr>
      <w:tr w:rsidR="00C94469" w:rsidRPr="00BB4035" w:rsidTr="00255445">
        <w:trPr>
          <w:cantSplit/>
          <w:trHeight w:val="20"/>
        </w:trPr>
        <w:tc>
          <w:tcPr>
            <w:tcW w:w="766" w:type="dxa"/>
          </w:tcPr>
          <w:p w:rsidR="00C94469" w:rsidRPr="00BB4035" w:rsidRDefault="00C94469" w:rsidP="0025544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</w:tcPr>
          <w:p w:rsidR="00C94469" w:rsidRPr="00BB4035" w:rsidRDefault="00C94469" w:rsidP="0025544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Муниципальный </w:t>
            </w:r>
            <w:r w:rsidRPr="00BB4035">
              <w:rPr>
                <w:bCs/>
                <w:sz w:val="24"/>
                <w:szCs w:val="28"/>
              </w:rPr>
              <w:t>долг (на конец года)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C94469" w:rsidRPr="00BB4035" w:rsidRDefault="00C94469" w:rsidP="0025544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C94469" w:rsidRPr="006E467B" w:rsidRDefault="00C94469" w:rsidP="00C94469">
      <w:pPr>
        <w:pStyle w:val="ConsPlusNormal"/>
        <w:ind w:firstLine="709"/>
        <w:jc w:val="right"/>
      </w:pPr>
      <w:r w:rsidRPr="006E467B">
        <w:t>Таблица 3</w:t>
      </w:r>
    </w:p>
    <w:p w:rsidR="00C94469" w:rsidRPr="006E467B" w:rsidRDefault="00C94469" w:rsidP="00C94469">
      <w:pPr>
        <w:pStyle w:val="ConsPlusNormal"/>
        <w:ind w:firstLine="709"/>
        <w:jc w:val="center"/>
      </w:pPr>
      <w:r w:rsidRPr="006E467B">
        <w:t>Прогноз основных характеристик бюджета</w:t>
      </w:r>
      <w:r>
        <w:t xml:space="preserve"> сельсовета</w:t>
      </w:r>
      <w:r w:rsidRPr="006E467B">
        <w:t xml:space="preserve"> в 2020-2030 годах</w:t>
      </w:r>
    </w:p>
    <w:p w:rsidR="00C94469" w:rsidRPr="006E467B" w:rsidRDefault="00C94469" w:rsidP="00C94469">
      <w:pPr>
        <w:pStyle w:val="ConsPlusNormal"/>
        <w:ind w:firstLine="709"/>
        <w:jc w:val="center"/>
      </w:pPr>
    </w:p>
    <w:p w:rsidR="00C94469" w:rsidRPr="006E467B" w:rsidRDefault="00C94469" w:rsidP="00C94469">
      <w:pPr>
        <w:pStyle w:val="ConsPlusNormal"/>
        <w:ind w:firstLine="709"/>
        <w:jc w:val="right"/>
      </w:pPr>
      <w:r>
        <w:t>тыс</w:t>
      </w:r>
      <w:proofErr w:type="gramStart"/>
      <w:r>
        <w:t>.</w:t>
      </w:r>
      <w:r w:rsidRPr="006E467B">
        <w:t>р</w:t>
      </w:r>
      <w:proofErr w:type="gramEnd"/>
      <w:r w:rsidRPr="006E467B">
        <w:t>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102"/>
        <w:gridCol w:w="1361"/>
        <w:gridCol w:w="1361"/>
        <w:gridCol w:w="1361"/>
      </w:tblGrid>
      <w:tr w:rsidR="00C94469" w:rsidRPr="006E467B" w:rsidTr="00255445">
        <w:trPr>
          <w:trHeight w:val="300"/>
          <w:tblHeader/>
        </w:trPr>
        <w:tc>
          <w:tcPr>
            <w:tcW w:w="636" w:type="dxa"/>
            <w:noWrap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noWrap/>
            <w:vAlign w:val="bottom"/>
          </w:tcPr>
          <w:p w:rsidR="00C94469" w:rsidRPr="006E467B" w:rsidRDefault="00C94469" w:rsidP="0025544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2021</w:t>
            </w:r>
          </w:p>
        </w:tc>
        <w:tc>
          <w:tcPr>
            <w:tcW w:w="1361" w:type="dxa"/>
            <w:noWrap/>
            <w:vAlign w:val="bottom"/>
          </w:tcPr>
          <w:p w:rsidR="00C94469" w:rsidRPr="006E467B" w:rsidRDefault="00C94469" w:rsidP="00255445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2025</w:t>
            </w:r>
          </w:p>
        </w:tc>
        <w:tc>
          <w:tcPr>
            <w:tcW w:w="1361" w:type="dxa"/>
            <w:noWrap/>
            <w:vAlign w:val="bottom"/>
          </w:tcPr>
          <w:p w:rsidR="00C94469" w:rsidRPr="006E467B" w:rsidRDefault="00C94469" w:rsidP="00255445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2030</w:t>
            </w:r>
          </w:p>
        </w:tc>
      </w:tr>
      <w:tr w:rsidR="00C94469" w:rsidRPr="006E467B" w:rsidTr="00255445">
        <w:trPr>
          <w:trHeight w:val="300"/>
          <w:tblHeader/>
        </w:trPr>
        <w:tc>
          <w:tcPr>
            <w:tcW w:w="636" w:type="dxa"/>
            <w:vAlign w:val="center"/>
          </w:tcPr>
          <w:p w:rsidR="00C94469" w:rsidRPr="006E467B" w:rsidRDefault="00C94469" w:rsidP="00255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C94469" w:rsidRPr="006E467B" w:rsidRDefault="00C94469" w:rsidP="00255445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7</w:t>
            </w:r>
          </w:p>
        </w:tc>
      </w:tr>
      <w:tr w:rsidR="00C94469" w:rsidRPr="006E467B" w:rsidTr="00255445">
        <w:trPr>
          <w:trHeight w:val="30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8956,16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9163,4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9281,8</w:t>
            </w:r>
          </w:p>
        </w:tc>
      </w:tr>
      <w:tr w:rsidR="00C94469" w:rsidRPr="006E467B" w:rsidTr="00255445">
        <w:trPr>
          <w:trHeight w:val="6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</w:tcPr>
          <w:p w:rsidR="00C94469" w:rsidRPr="009F668E" w:rsidRDefault="00C94469" w:rsidP="00255445">
            <w:pPr>
              <w:ind w:left="181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1118,40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1255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1400</w:t>
            </w:r>
          </w:p>
        </w:tc>
      </w:tr>
      <w:tr w:rsidR="00C94469" w:rsidRPr="006E467B" w:rsidTr="00255445">
        <w:trPr>
          <w:trHeight w:val="30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9684,00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9254,0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9362,5</w:t>
            </w:r>
          </w:p>
        </w:tc>
      </w:tr>
      <w:tr w:rsidR="00C94469" w:rsidRPr="006E467B" w:rsidTr="00255445">
        <w:trPr>
          <w:trHeight w:val="6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</w:tcPr>
          <w:p w:rsidR="00C94469" w:rsidRPr="009F668E" w:rsidRDefault="00C94469" w:rsidP="00255445">
            <w:pPr>
              <w:ind w:left="181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1118,40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1255</w:t>
            </w:r>
          </w:p>
        </w:tc>
        <w:tc>
          <w:tcPr>
            <w:tcW w:w="1361" w:type="dxa"/>
            <w:noWrap/>
          </w:tcPr>
          <w:p w:rsidR="00C94469" w:rsidRPr="00A2630A" w:rsidRDefault="00C94469" w:rsidP="00255445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1400</w:t>
            </w:r>
          </w:p>
        </w:tc>
      </w:tr>
      <w:tr w:rsidR="00C94469" w:rsidRPr="006E467B" w:rsidTr="00255445">
        <w:trPr>
          <w:trHeight w:val="51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>
              <w:rPr>
                <w:szCs w:val="28"/>
              </w:rPr>
              <w:t>муниципальных</w:t>
            </w:r>
            <w:r w:rsidRPr="006E467B">
              <w:rPr>
                <w:szCs w:val="28"/>
              </w:rPr>
              <w:t xml:space="preserve"> программ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4484,00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6696,2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6602,1</w:t>
            </w:r>
          </w:p>
        </w:tc>
      </w:tr>
      <w:tr w:rsidR="00C94469" w:rsidRPr="006E467B" w:rsidTr="00255445">
        <w:trPr>
          <w:trHeight w:val="30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2.2.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szCs w:val="28"/>
              </w:rPr>
            </w:pPr>
            <w:proofErr w:type="spellStart"/>
            <w:r w:rsidRPr="006E467B">
              <w:rPr>
                <w:szCs w:val="28"/>
              </w:rPr>
              <w:t>Непрограммные</w:t>
            </w:r>
            <w:proofErr w:type="spellEnd"/>
            <w:r w:rsidRPr="006E467B">
              <w:rPr>
                <w:szCs w:val="28"/>
              </w:rPr>
              <w:t xml:space="preserve"> расходы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5200,00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2557,8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2760,4</w:t>
            </w:r>
          </w:p>
        </w:tc>
      </w:tr>
      <w:tr w:rsidR="00C94469" w:rsidRPr="006E467B" w:rsidTr="00255445">
        <w:trPr>
          <w:trHeight w:val="30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lastRenderedPageBreak/>
              <w:t>3.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</w:t>
            </w:r>
            <w:proofErr w:type="spellStart"/>
            <w:r w:rsidRPr="006E467B">
              <w:rPr>
                <w:bCs/>
                <w:szCs w:val="28"/>
              </w:rPr>
              <w:t>профицит</w:t>
            </w:r>
            <w:proofErr w:type="spellEnd"/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-727,84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-90,6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-80,7</w:t>
            </w:r>
          </w:p>
        </w:tc>
      </w:tr>
      <w:tr w:rsidR="00C94469" w:rsidRPr="006E467B" w:rsidTr="00255445">
        <w:trPr>
          <w:trHeight w:val="300"/>
        </w:trPr>
        <w:tc>
          <w:tcPr>
            <w:tcW w:w="636" w:type="dxa"/>
          </w:tcPr>
          <w:p w:rsidR="00C94469" w:rsidRPr="006E467B" w:rsidRDefault="00C94469" w:rsidP="00255445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5102" w:type="dxa"/>
          </w:tcPr>
          <w:p w:rsidR="00C94469" w:rsidRPr="006E467B" w:rsidRDefault="00C94469" w:rsidP="002554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</w:t>
            </w:r>
            <w:r w:rsidRPr="006E467B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61" w:type="dxa"/>
            <w:noWrap/>
            <w:vAlign w:val="bottom"/>
          </w:tcPr>
          <w:p w:rsidR="00C94469" w:rsidRPr="00B9592D" w:rsidRDefault="00C94469" w:rsidP="00255445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</w:tbl>
    <w:p w:rsidR="00C94469" w:rsidRPr="006E467B" w:rsidRDefault="00C94469" w:rsidP="00C94469">
      <w:pPr>
        <w:rPr>
          <w:szCs w:val="28"/>
        </w:rPr>
      </w:pPr>
    </w:p>
    <w:p w:rsidR="00C94469" w:rsidRPr="000659BB" w:rsidRDefault="00C94469" w:rsidP="00C94469">
      <w:pPr>
        <w:pStyle w:val="ConsPlusNormal"/>
        <w:shd w:val="clear" w:color="auto" w:fill="FFFFFF"/>
        <w:ind w:firstLine="709"/>
        <w:jc w:val="both"/>
        <w:rPr>
          <w:color w:val="000000"/>
        </w:rPr>
      </w:pPr>
      <w:r w:rsidRPr="006E467B">
        <w:rPr>
          <w:color w:val="000000"/>
        </w:rPr>
        <w:t xml:space="preserve">К 2030 году планируется, что объем доходов  бюджета </w:t>
      </w:r>
      <w:r>
        <w:rPr>
          <w:color w:val="000000"/>
        </w:rPr>
        <w:t xml:space="preserve">сельсовета </w:t>
      </w:r>
      <w:r w:rsidRPr="006E467B">
        <w:rPr>
          <w:color w:val="000000"/>
        </w:rPr>
        <w:t xml:space="preserve">достигнет </w:t>
      </w:r>
      <w:r>
        <w:rPr>
          <w:color w:val="000000"/>
        </w:rPr>
        <w:t>9281,8 тыс. рубле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с ростом к 2018</w:t>
      </w:r>
      <w:r w:rsidRPr="000659BB">
        <w:rPr>
          <w:color w:val="000000"/>
        </w:rPr>
        <w:t xml:space="preserve"> году на </w:t>
      </w:r>
      <w:r>
        <w:rPr>
          <w:color w:val="000000"/>
        </w:rPr>
        <w:t>45,1</w:t>
      </w:r>
      <w:r w:rsidRPr="000659BB">
        <w:rPr>
          <w:color w:val="000000"/>
        </w:rPr>
        <w:t xml:space="preserve"> тыс. рублей или </w:t>
      </w:r>
      <w:r>
        <w:rPr>
          <w:color w:val="000000"/>
        </w:rPr>
        <w:t>на 0,5</w:t>
      </w:r>
      <w:r w:rsidRPr="000659BB">
        <w:rPr>
          <w:color w:val="000000"/>
        </w:rPr>
        <w:t>%), объем расходов составит 9362,5</w:t>
      </w:r>
      <w:r>
        <w:rPr>
          <w:color w:val="000000"/>
        </w:rPr>
        <w:t xml:space="preserve"> тыс. рублей (с ростом к 2018</w:t>
      </w:r>
      <w:r w:rsidRPr="000659BB">
        <w:rPr>
          <w:color w:val="000000"/>
        </w:rPr>
        <w:t xml:space="preserve"> году на</w:t>
      </w:r>
      <w:r>
        <w:rPr>
          <w:color w:val="000000"/>
        </w:rPr>
        <w:t>28,32</w:t>
      </w:r>
      <w:r w:rsidRPr="000659BB">
        <w:rPr>
          <w:color w:val="000000"/>
        </w:rPr>
        <w:t xml:space="preserve">тыс. рублей или </w:t>
      </w:r>
      <w:r>
        <w:rPr>
          <w:color w:val="000000"/>
        </w:rPr>
        <w:t>на 0,3</w:t>
      </w:r>
      <w:bookmarkStart w:id="0" w:name="_GoBack"/>
      <w:bookmarkEnd w:id="0"/>
      <w:r w:rsidRPr="000659BB">
        <w:rPr>
          <w:color w:val="000000"/>
        </w:rPr>
        <w:t>%).</w:t>
      </w:r>
    </w:p>
    <w:p w:rsidR="00C94469" w:rsidRPr="006E467B" w:rsidRDefault="00C94469" w:rsidP="00C94469">
      <w:pPr>
        <w:pStyle w:val="ConsPlusNormal"/>
        <w:ind w:firstLine="709"/>
        <w:jc w:val="both"/>
        <w:rPr>
          <w:color w:val="000000"/>
        </w:rPr>
      </w:pPr>
      <w:r w:rsidRPr="006E467B">
        <w:rPr>
          <w:color w:val="000000"/>
        </w:rPr>
        <w:t>За счет опережающих темпов роста доходов б</w:t>
      </w:r>
      <w:r>
        <w:rPr>
          <w:color w:val="000000"/>
        </w:rPr>
        <w:t>юджета с 2022 </w:t>
      </w:r>
      <w:r w:rsidRPr="006E467B">
        <w:rPr>
          <w:color w:val="000000"/>
        </w:rPr>
        <w:t xml:space="preserve">года планируется формирование параметров бюджета с </w:t>
      </w:r>
      <w:r>
        <w:rPr>
          <w:color w:val="000000"/>
        </w:rPr>
        <w:t>незначительным дефицитом</w:t>
      </w:r>
      <w:r w:rsidRPr="006E467B">
        <w:rPr>
          <w:color w:val="000000"/>
        </w:rPr>
        <w:t xml:space="preserve">, что позволит </w:t>
      </w:r>
      <w:r>
        <w:rPr>
          <w:color w:val="000000"/>
        </w:rPr>
        <w:t>и в дальнейшем исполнять местный бюджет без муниципального долга до 2030 года</w:t>
      </w:r>
      <w:r w:rsidRPr="006E467B">
        <w:rPr>
          <w:color w:val="000000"/>
        </w:rPr>
        <w:t>.</w:t>
      </w:r>
    </w:p>
    <w:p w:rsidR="00C94469" w:rsidRPr="006E467B" w:rsidRDefault="00C94469" w:rsidP="00C94469"/>
    <w:p w:rsidR="00C94469" w:rsidRPr="006E467B" w:rsidRDefault="00C94469" w:rsidP="00C94469">
      <w:pPr>
        <w:pStyle w:val="ConsPlusNormal"/>
        <w:ind w:firstLine="709"/>
        <w:jc w:val="both"/>
        <w:rPr>
          <w:color w:val="000000"/>
        </w:rPr>
      </w:pPr>
      <w:r w:rsidRPr="006E467B">
        <w:rPr>
          <w:color w:val="000000"/>
        </w:rPr>
        <w:t>5. Риски реализации Бюджетного прогноза.</w:t>
      </w:r>
    </w:p>
    <w:p w:rsidR="00C94469" w:rsidRPr="00982271" w:rsidRDefault="00C94469" w:rsidP="00C9446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82271">
        <w:rPr>
          <w:rFonts w:ascii="Times New Roman" w:hAnsi="Times New Roman" w:cs="Times New Roman"/>
          <w:color w:val="000000"/>
          <w:sz w:val="28"/>
          <w:szCs w:val="28"/>
        </w:rPr>
        <w:t>Зависимость доходной части местного бюджета от развития  экономики поселения определила внешние риски реализации Бюджетного прогноза, к числу которых относятся следующие факторы:</w:t>
      </w:r>
    </w:p>
    <w:p w:rsidR="00C94469" w:rsidRPr="006E467B" w:rsidRDefault="00C94469" w:rsidP="00C94469">
      <w:pPr>
        <w:pStyle w:val="ConsPlusNormal"/>
        <w:ind w:firstLine="709"/>
        <w:jc w:val="both"/>
      </w:pPr>
      <w:r>
        <w:t xml:space="preserve">1) </w:t>
      </w:r>
      <w:r w:rsidRPr="006E467B">
        <w:t xml:space="preserve">развитие кризисных явлений в </w:t>
      </w:r>
      <w:r>
        <w:t>российской</w:t>
      </w:r>
      <w:r w:rsidRPr="006E467B">
        <w:t xml:space="preserve"> экономике; </w:t>
      </w:r>
    </w:p>
    <w:p w:rsidR="00C94469" w:rsidRPr="006E467B" w:rsidRDefault="00C94469" w:rsidP="00C94469">
      <w:pPr>
        <w:pStyle w:val="ConsPlusNormal"/>
        <w:ind w:firstLine="709"/>
        <w:jc w:val="both"/>
      </w:pPr>
      <w:proofErr w:type="gramStart"/>
      <w:r w:rsidRPr="006E467B">
        <w:t xml:space="preserve">2) изменение федерального законодательства, влияющего на параметры консолидированного бюджета </w:t>
      </w:r>
      <w:r>
        <w:t xml:space="preserve">поселения </w:t>
      </w:r>
      <w:r w:rsidRPr="006E467B">
        <w:t xml:space="preserve">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</w:t>
      </w:r>
      <w:r>
        <w:t>краевого</w:t>
      </w:r>
      <w:r w:rsidR="00A545FE">
        <w:t xml:space="preserve"> </w:t>
      </w:r>
      <w:r>
        <w:t>и районного</w:t>
      </w:r>
      <w:r w:rsidR="00A545FE">
        <w:t xml:space="preserve"> </w:t>
      </w:r>
      <w:r>
        <w:t>бюджетов</w:t>
      </w:r>
      <w:r w:rsidRPr="006E467B">
        <w:t>).</w:t>
      </w:r>
      <w:proofErr w:type="gramEnd"/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Минимизация внутренних рисков </w:t>
      </w:r>
      <w:r>
        <w:t>будет</w:t>
      </w:r>
      <w:r w:rsidRPr="006E467B">
        <w:t xml:space="preserve"> осуществляться за счет: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 xml:space="preserve">1) принятия эффективных мер, направленных на развитие экономического потенциала </w:t>
      </w:r>
      <w:r>
        <w:t>Поканаевского сельсовета,</w:t>
      </w:r>
      <w:r w:rsidR="00A545FE">
        <w:t xml:space="preserve"> </w:t>
      </w:r>
      <w:r>
        <w:t xml:space="preserve">а также </w:t>
      </w:r>
      <w:r w:rsidRPr="006E467B">
        <w:t>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C94469" w:rsidRPr="006E467B" w:rsidRDefault="00C94469" w:rsidP="00C94469">
      <w:pPr>
        <w:pStyle w:val="ConsPlusNormal"/>
        <w:ind w:firstLine="709"/>
        <w:jc w:val="both"/>
      </w:pPr>
      <w:r w:rsidRPr="006E467B"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C94469" w:rsidRPr="00E73B7C" w:rsidRDefault="00C94469" w:rsidP="00C94469">
      <w:pPr>
        <w:pStyle w:val="ConsPlusNormal"/>
        <w:ind w:firstLine="709"/>
        <w:jc w:val="both"/>
      </w:pPr>
    </w:p>
    <w:p w:rsidR="00C94469" w:rsidRDefault="00C94469"/>
    <w:p w:rsidR="00C94469" w:rsidRDefault="00C94469"/>
    <w:sectPr w:rsidR="00C94469" w:rsidSect="00FE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53E"/>
    <w:multiLevelType w:val="hybridMultilevel"/>
    <w:tmpl w:val="F988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4D1A35"/>
    <w:multiLevelType w:val="hybridMultilevel"/>
    <w:tmpl w:val="7FBC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C9D"/>
    <w:rsid w:val="00291D31"/>
    <w:rsid w:val="003C1609"/>
    <w:rsid w:val="003D3A61"/>
    <w:rsid w:val="004C7456"/>
    <w:rsid w:val="00602C9D"/>
    <w:rsid w:val="00622E07"/>
    <w:rsid w:val="006318F4"/>
    <w:rsid w:val="007A05BE"/>
    <w:rsid w:val="00982271"/>
    <w:rsid w:val="00A545FE"/>
    <w:rsid w:val="00C94469"/>
    <w:rsid w:val="00F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3">
    <w:name w:val="No Spacing"/>
    <w:uiPriority w:val="99"/>
    <w:qFormat/>
    <w:rsid w:val="00C9446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C9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2019-02-12T09:28:00Z</cp:lastPrinted>
  <dcterms:created xsi:type="dcterms:W3CDTF">2019-01-17T02:21:00Z</dcterms:created>
  <dcterms:modified xsi:type="dcterms:W3CDTF">2019-02-12T09:29:00Z</dcterms:modified>
</cp:coreProperties>
</file>