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21" w:rsidRDefault="00F73421" w:rsidP="00F73421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ПОКАНАЕВСКИЙ</w:t>
      </w:r>
    </w:p>
    <w:p w:rsidR="00F73421" w:rsidRDefault="00F73421" w:rsidP="00F73421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СЕЛЬСКИЙ СОВЕТ ДЕПУТАТОВ</w:t>
      </w:r>
    </w:p>
    <w:p w:rsidR="00F73421" w:rsidRDefault="00F73421" w:rsidP="00F73421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НИЖНЕИНГАШСКОГО РАЙОНА</w:t>
      </w:r>
    </w:p>
    <w:p w:rsidR="00F73421" w:rsidRDefault="00F73421" w:rsidP="00F73421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КРАСНОЯРСКОГО КРАЯ</w:t>
      </w:r>
    </w:p>
    <w:p w:rsidR="00F73421" w:rsidRDefault="00F73421" w:rsidP="00F73421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Е Н И Е</w:t>
      </w:r>
    </w:p>
    <w:p w:rsidR="00F73421" w:rsidRDefault="007D2A7F" w:rsidP="00F73421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17.1</w:t>
      </w:r>
      <w:r w:rsidR="00F73421">
        <w:rPr>
          <w:color w:val="000000"/>
          <w:sz w:val="28"/>
          <w:szCs w:val="28"/>
        </w:rPr>
        <w:t xml:space="preserve">0.2018                                   п. Поканаевка                         № </w:t>
      </w:r>
      <w:r>
        <w:rPr>
          <w:color w:val="000000"/>
          <w:sz w:val="28"/>
          <w:szCs w:val="28"/>
        </w:rPr>
        <w:t>18-84</w:t>
      </w:r>
    </w:p>
    <w:p w:rsidR="00F73421" w:rsidRDefault="00F73421" w:rsidP="00F73421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дополнений  в Решение  №  30-117 от  20.11.2014 «Об установлении налога  на имущество физических лиц на территории Поканаевского сельсовета»</w:t>
      </w:r>
    </w:p>
    <w:p w:rsidR="00F73421" w:rsidRDefault="00F73421" w:rsidP="00F73421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04.10.2014 №284-ФЗ «О внесении изменений в статью 12 и 85 части первой и часть вторую Налогового кодекса Российской Федерации», согласно Федеральному закону часть вторая Налогового кодекса Российской Федерации главы 32 (вступающий в силу с 01.01.2015 года), пункта 4 статьи 406 Налогового кодекса Российской Федерации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руководствуясь Уставом Поканаевского сельсовета Нижнеингашского района Красноярского края сельский совет депутатов РЕШИЛ:</w:t>
      </w:r>
    </w:p>
    <w:p w:rsidR="00F87139" w:rsidRDefault="00F87139" w:rsidP="00F73421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</w:p>
    <w:p w:rsidR="00F73421" w:rsidRDefault="00F73421" w:rsidP="00F73421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таблице пункта 2 после слов «на коэффициент-дефлятор дополнить словами «(с учетом доли налогоплательщика в праве общей собственности на каждый из таких объектов)».</w:t>
      </w:r>
    </w:p>
    <w:tbl>
      <w:tblPr>
        <w:tblW w:w="0" w:type="auto"/>
        <w:tblInd w:w="15" w:type="dxa"/>
        <w:shd w:val="clear" w:color="auto" w:fill="FFFFFF"/>
        <w:tblLook w:val="04A0"/>
      </w:tblPr>
      <w:tblGrid>
        <w:gridCol w:w="8380"/>
        <w:gridCol w:w="36"/>
        <w:gridCol w:w="50"/>
      </w:tblGrid>
      <w:tr w:rsidR="00F73421" w:rsidTr="00F87139">
        <w:trPr>
          <w:trHeight w:val="3066"/>
        </w:trPr>
        <w:tc>
          <w:tcPr>
            <w:tcW w:w="83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421" w:rsidRDefault="00F87139" w:rsidP="00F87139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rStyle w:val="s1"/>
              </w:rPr>
              <w:t>2.</w:t>
            </w:r>
            <w:r w:rsidR="00F73421">
              <w:rPr>
                <w:color w:val="000000"/>
                <w:sz w:val="28"/>
                <w:szCs w:val="28"/>
              </w:rPr>
              <w:t xml:space="preserve">Настоящее решение вступает в силу со дня официального опубликования в </w:t>
            </w:r>
            <w:r>
              <w:rPr>
                <w:color w:val="000000"/>
                <w:sz w:val="28"/>
                <w:szCs w:val="28"/>
              </w:rPr>
              <w:t>«Информационном</w:t>
            </w:r>
            <w:r w:rsidR="00F73421">
              <w:rPr>
                <w:color w:val="000000"/>
                <w:sz w:val="28"/>
                <w:szCs w:val="28"/>
              </w:rPr>
              <w:t xml:space="preserve"> Вестник</w:t>
            </w:r>
            <w:r>
              <w:rPr>
                <w:color w:val="000000"/>
                <w:sz w:val="28"/>
                <w:szCs w:val="28"/>
              </w:rPr>
              <w:t>е</w:t>
            </w:r>
            <w:r w:rsidR="00F73421">
              <w:rPr>
                <w:color w:val="000000"/>
                <w:sz w:val="28"/>
                <w:szCs w:val="28"/>
              </w:rPr>
              <w:t>».</w:t>
            </w:r>
          </w:p>
          <w:p w:rsidR="00F87139" w:rsidRDefault="00F87139" w:rsidP="00F87139">
            <w:pPr>
              <w:pStyle w:val="p3"/>
              <w:rPr>
                <w:color w:val="000000"/>
                <w:sz w:val="28"/>
                <w:szCs w:val="28"/>
              </w:rPr>
            </w:pPr>
          </w:p>
          <w:p w:rsidR="00F87139" w:rsidRDefault="00F87139" w:rsidP="00F87139">
            <w:pPr>
              <w:pStyle w:val="p3"/>
              <w:rPr>
                <w:color w:val="000000"/>
                <w:sz w:val="28"/>
                <w:szCs w:val="28"/>
              </w:rPr>
            </w:pPr>
          </w:p>
          <w:p w:rsidR="00F87139" w:rsidRDefault="00F87139" w:rsidP="00F87139">
            <w:pPr>
              <w:pStyle w:val="p3"/>
              <w:rPr>
                <w:color w:val="000000"/>
                <w:sz w:val="28"/>
                <w:szCs w:val="28"/>
              </w:rPr>
            </w:pPr>
          </w:p>
          <w:p w:rsidR="00F73421" w:rsidRDefault="00F73421" w:rsidP="00F87139">
            <w:pPr>
              <w:pStyle w:val="p3"/>
              <w:ind w:left="127" w:firstLine="142"/>
              <w:rPr>
                <w:color w:val="000000"/>
                <w:sz w:val="28"/>
                <w:szCs w:val="28"/>
              </w:rPr>
            </w:pPr>
          </w:p>
          <w:p w:rsidR="00F73421" w:rsidRDefault="00F73421" w:rsidP="00F87139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  <w:r w:rsidR="00F8713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Совета депутатов                       </w:t>
            </w:r>
            <w:r w:rsidR="00F87139">
              <w:rPr>
                <w:color w:val="000000"/>
                <w:sz w:val="28"/>
                <w:szCs w:val="28"/>
              </w:rPr>
              <w:t xml:space="preserve">       Т.П. Юшкевич</w:t>
            </w:r>
          </w:p>
          <w:p w:rsidR="00F87139" w:rsidRDefault="00F87139">
            <w:pPr>
              <w:pStyle w:val="p2"/>
              <w:spacing w:after="199" w:afterAutospacing="0"/>
              <w:rPr>
                <w:color w:val="000000"/>
                <w:sz w:val="28"/>
                <w:szCs w:val="28"/>
              </w:rPr>
            </w:pPr>
          </w:p>
          <w:p w:rsidR="00F73421" w:rsidRDefault="00F73421">
            <w:pPr>
              <w:pStyle w:val="p2"/>
              <w:spacing w:after="199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сельсовета                                                        И.А.Батуро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421" w:rsidRDefault="00F73421">
            <w:pPr>
              <w:rPr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421" w:rsidRDefault="00F73421">
            <w:pPr>
              <w:rPr>
                <w:sz w:val="28"/>
                <w:szCs w:val="28"/>
              </w:rPr>
            </w:pPr>
          </w:p>
        </w:tc>
      </w:tr>
    </w:tbl>
    <w:p w:rsidR="00036E75" w:rsidRDefault="00036E75"/>
    <w:sectPr w:rsidR="00036E75" w:rsidSect="0049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421"/>
    <w:rsid w:val="00036E75"/>
    <w:rsid w:val="003E6160"/>
    <w:rsid w:val="00493374"/>
    <w:rsid w:val="007D2A7F"/>
    <w:rsid w:val="00F73421"/>
    <w:rsid w:val="00F8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7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7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7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7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73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4</cp:revision>
  <cp:lastPrinted>2018-10-17T05:26:00Z</cp:lastPrinted>
  <dcterms:created xsi:type="dcterms:W3CDTF">2018-09-19T02:08:00Z</dcterms:created>
  <dcterms:modified xsi:type="dcterms:W3CDTF">2018-10-17T05:26:00Z</dcterms:modified>
</cp:coreProperties>
</file>