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70" w:rsidRPr="00DA3D70" w:rsidRDefault="00DA3D70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A3D70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6C5504">
        <w:rPr>
          <w:rFonts w:ascii="Times New Roman" w:hAnsi="Times New Roman" w:cs="Times New Roman"/>
          <w:sz w:val="18"/>
          <w:szCs w:val="18"/>
        </w:rPr>
        <w:t>13</w:t>
      </w:r>
    </w:p>
    <w:p w:rsidR="00DA3D70" w:rsidRDefault="008401AB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Постановления от </w:t>
      </w:r>
      <w:r w:rsidR="00EC4962">
        <w:rPr>
          <w:rFonts w:ascii="Times New Roman" w:hAnsi="Times New Roman" w:cs="Times New Roman"/>
          <w:sz w:val="18"/>
          <w:szCs w:val="18"/>
        </w:rPr>
        <w:t>24</w:t>
      </w:r>
      <w:r w:rsidR="00EB0B6F">
        <w:rPr>
          <w:rFonts w:ascii="Times New Roman" w:hAnsi="Times New Roman" w:cs="Times New Roman"/>
          <w:sz w:val="18"/>
          <w:szCs w:val="18"/>
        </w:rPr>
        <w:t>.03</w:t>
      </w:r>
      <w:r w:rsidR="00C004C1">
        <w:rPr>
          <w:rFonts w:ascii="Times New Roman" w:hAnsi="Times New Roman" w:cs="Times New Roman"/>
          <w:sz w:val="18"/>
          <w:szCs w:val="18"/>
        </w:rPr>
        <w:t>.201</w:t>
      </w:r>
      <w:r w:rsidR="00EB0B6F">
        <w:rPr>
          <w:rFonts w:ascii="Times New Roman" w:hAnsi="Times New Roman" w:cs="Times New Roman"/>
          <w:sz w:val="18"/>
          <w:szCs w:val="18"/>
        </w:rPr>
        <w:t>7</w:t>
      </w:r>
      <w:r w:rsidR="00C004C1">
        <w:rPr>
          <w:rFonts w:ascii="Times New Roman" w:hAnsi="Times New Roman" w:cs="Times New Roman"/>
          <w:sz w:val="18"/>
          <w:szCs w:val="18"/>
        </w:rPr>
        <w:t xml:space="preserve"> №</w:t>
      </w:r>
      <w:r w:rsidR="00EC4962">
        <w:rPr>
          <w:rFonts w:ascii="Times New Roman" w:hAnsi="Times New Roman" w:cs="Times New Roman"/>
          <w:sz w:val="18"/>
          <w:szCs w:val="18"/>
        </w:rPr>
        <w:t>6</w:t>
      </w:r>
      <w:r w:rsidR="00C004C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A3D70" w:rsidRDefault="00DA3D70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A3D70" w:rsidRPr="00F100B1" w:rsidRDefault="00DA3D70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F100B1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F100B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A3D70" w:rsidRPr="00F100B1" w:rsidRDefault="00DA3D70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к</w:t>
      </w:r>
      <w:r w:rsidRPr="00F100B1">
        <w:rPr>
          <w:rFonts w:ascii="Times New Roman" w:hAnsi="Times New Roman" w:cs="Times New Roman"/>
          <w:sz w:val="18"/>
          <w:szCs w:val="18"/>
        </w:rPr>
        <w:t xml:space="preserve"> муниципальной программе Поканаевского сельсовета</w:t>
      </w:r>
    </w:p>
    <w:p w:rsidR="00DA3D70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</w:t>
      </w:r>
      <w:r w:rsidRPr="00F100B1">
        <w:rPr>
          <w:rFonts w:ascii="Times New Roman" w:hAnsi="Times New Roman" w:cs="Times New Roman"/>
          <w:bCs/>
          <w:sz w:val="18"/>
          <w:szCs w:val="18"/>
        </w:rPr>
        <w:t>«</w:t>
      </w:r>
      <w:r w:rsidRPr="00F100B1">
        <w:rPr>
          <w:rFonts w:ascii="Times New Roman" w:hAnsi="Times New Roman" w:cs="Times New Roman"/>
          <w:sz w:val="18"/>
          <w:szCs w:val="18"/>
        </w:rPr>
        <w:t>Развитие системы жизнеобеспечения на территории</w:t>
      </w:r>
    </w:p>
    <w:p w:rsidR="00DA3D70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Pr="00F100B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Поканаевского сельсовета </w:t>
      </w:r>
      <w:r w:rsidRPr="00F100B1">
        <w:rPr>
          <w:rFonts w:ascii="Times New Roman" w:hAnsi="Times New Roman" w:cs="Times New Roman"/>
          <w:sz w:val="18"/>
          <w:szCs w:val="18"/>
        </w:rPr>
        <w:t xml:space="preserve"> Нижнеингашского района </w:t>
      </w:r>
    </w:p>
    <w:p w:rsidR="00DA3D70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F100B1">
        <w:rPr>
          <w:rFonts w:ascii="Times New Roman" w:hAnsi="Times New Roman" w:cs="Times New Roman"/>
          <w:sz w:val="18"/>
          <w:szCs w:val="18"/>
        </w:rPr>
        <w:t>Красноярского края »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DA3D70" w:rsidRPr="002465E4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>Постановление от 13.11.2015 № 26</w:t>
      </w:r>
    </w:p>
    <w:p w:rsidR="00DA3D70" w:rsidRPr="009D4249" w:rsidRDefault="00DA3D70" w:rsidP="00DA3D70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DA3D70" w:rsidRDefault="00DA3D70" w:rsidP="00DA3D7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DA3D70" w:rsidRPr="00F100B1" w:rsidRDefault="00DA3D70" w:rsidP="00DA3D7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r w:rsidRPr="00F100B1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>
        <w:rPr>
          <w:rFonts w:ascii="Times New Roman" w:hAnsi="Times New Roman" w:cs="Times New Roman"/>
          <w:b/>
          <w:sz w:val="32"/>
          <w:szCs w:val="32"/>
        </w:rPr>
        <w:t>3</w:t>
      </w:r>
    </w:p>
    <w:p w:rsidR="00DA3D70" w:rsidRPr="00A857EC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57EC">
        <w:rPr>
          <w:rFonts w:ascii="Times New Roman" w:hAnsi="Times New Roman" w:cs="Times New Roman"/>
          <w:b/>
          <w:sz w:val="28"/>
          <w:szCs w:val="28"/>
        </w:rPr>
        <w:t>«Содержание автомобильных дорог общего пользования местного значения в границах Поканаевского сельсовета»</w:t>
      </w:r>
    </w:p>
    <w:p w:rsidR="00DA3D70" w:rsidRPr="00A857EC" w:rsidRDefault="00DA3D70" w:rsidP="00DA3D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0"/>
          <w:szCs w:val="20"/>
        </w:rPr>
      </w:pPr>
    </w:p>
    <w:p w:rsidR="00DA3D70" w:rsidRPr="002B7E32" w:rsidRDefault="00DA3D70" w:rsidP="00DA3D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подпрограммы</w:t>
      </w:r>
    </w:p>
    <w:p w:rsidR="00DA3D70" w:rsidRPr="002B19C1" w:rsidRDefault="00DA3D70" w:rsidP="00DA3D70">
      <w:pPr>
        <w:pStyle w:val="ConsPlusNormal"/>
        <w:widowControl/>
        <w:ind w:left="851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74"/>
      </w:tblGrid>
      <w:tr w:rsidR="00DA3D70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2B19C1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 w:rsidRPr="002B19C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под</w:t>
            </w:r>
            <w:r w:rsidRPr="002B19C1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2B19C1" w:rsidRDefault="00DA3D70" w:rsidP="006E452F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A857EC">
              <w:rPr>
                <w:sz w:val="28"/>
                <w:szCs w:val="28"/>
              </w:rPr>
              <w:t>«Содержание автомобильных дорог общего пользования местного значения в границах Поканаевского сельсовета»</w:t>
            </w:r>
            <w:r w:rsidRPr="00AB039A">
              <w:rPr>
                <w:bCs/>
                <w:sz w:val="28"/>
                <w:szCs w:val="28"/>
              </w:rPr>
              <w:t xml:space="preserve"> (далее – П</w:t>
            </w:r>
            <w:r>
              <w:rPr>
                <w:bCs/>
                <w:sz w:val="28"/>
                <w:szCs w:val="28"/>
              </w:rPr>
              <w:t>одп</w:t>
            </w:r>
            <w:r w:rsidRPr="00AB039A">
              <w:rPr>
                <w:bCs/>
                <w:sz w:val="28"/>
                <w:szCs w:val="28"/>
              </w:rPr>
              <w:t>рограмма)</w:t>
            </w:r>
          </w:p>
        </w:tc>
      </w:tr>
      <w:tr w:rsidR="00DA3D70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2B19C1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740282" w:rsidRDefault="00DA3D70" w:rsidP="006E452F">
            <w:pPr>
              <w:pStyle w:val="a4"/>
              <w:spacing w:line="276" w:lineRule="auto"/>
              <w:ind w:firstLine="0"/>
              <w:rPr>
                <w:sz w:val="28"/>
                <w:szCs w:val="28"/>
              </w:rPr>
            </w:pPr>
            <w:r w:rsidRPr="00740282">
              <w:rPr>
                <w:sz w:val="28"/>
                <w:szCs w:val="28"/>
              </w:rPr>
              <w:t>«Развитие системы жизнеобеспечения на территории Поканаевск</w:t>
            </w:r>
            <w:r>
              <w:rPr>
                <w:sz w:val="28"/>
                <w:szCs w:val="28"/>
              </w:rPr>
              <w:t>ого сельсовета</w:t>
            </w:r>
            <w:r w:rsidRPr="00740282">
              <w:rPr>
                <w:sz w:val="28"/>
                <w:szCs w:val="28"/>
              </w:rPr>
              <w:t xml:space="preserve"> Нижнеингашского района Красноярского края » </w:t>
            </w:r>
          </w:p>
          <w:p w:rsidR="00DA3D70" w:rsidRPr="002B19C1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DA3D70" w:rsidRPr="002B19C1" w:rsidTr="006E452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2B19C1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Поканаевского сельсовета</w:t>
            </w:r>
          </w:p>
          <w:p w:rsidR="00DA3D70" w:rsidRPr="002B19C1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</w:tr>
      <w:tr w:rsidR="00DA3D70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16317C" w:rsidRDefault="00DA3D70" w:rsidP="006E452F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A460BB">
              <w:rPr>
                <w:sz w:val="28"/>
                <w:szCs w:val="28"/>
              </w:rPr>
              <w:t>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7164FA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 сохранности, капитальный ремонт и содержание улично-дорожной сети Поканаевского сельсовета</w:t>
            </w:r>
          </w:p>
        </w:tc>
      </w:tr>
      <w:tr w:rsidR="00DA3D70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16317C" w:rsidRDefault="00DA3D70" w:rsidP="006E452F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A460BB">
              <w:rPr>
                <w:sz w:val="28"/>
                <w:szCs w:val="28"/>
              </w:rPr>
              <w:t>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ED01EA" w:rsidRDefault="00DA3D70" w:rsidP="00DA3D70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</w:rPr>
            </w:pPr>
            <w:r w:rsidRPr="00ED01EA">
              <w:rPr>
                <w:sz w:val="28"/>
                <w:szCs w:val="28"/>
              </w:rPr>
              <w:t>Содержание и проведение ремонта автомобильных дорог общего пользования местного значения;</w:t>
            </w:r>
          </w:p>
          <w:p w:rsidR="00DA3D70" w:rsidRPr="00DA3D70" w:rsidRDefault="00DA3D70" w:rsidP="006E452F">
            <w:pPr>
              <w:pStyle w:val="ConsPlusCell"/>
              <w:numPr>
                <w:ilvl w:val="0"/>
                <w:numId w:val="2"/>
              </w:numPr>
              <w:tabs>
                <w:tab w:val="left" w:pos="601"/>
              </w:tabs>
              <w:spacing w:line="276" w:lineRule="auto"/>
              <w:jc w:val="both"/>
            </w:pPr>
            <w:r w:rsidRPr="00ED01EA">
              <w:t>Проведение работ по благоустройству территории Поканаевского сельсовета</w:t>
            </w:r>
          </w:p>
        </w:tc>
      </w:tr>
      <w:tr w:rsidR="00DA3D70" w:rsidRPr="002B19C1" w:rsidTr="00DA3D70">
        <w:trPr>
          <w:trHeight w:val="97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16317C" w:rsidRDefault="00DA3D70" w:rsidP="006E452F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 w:rsidRPr="00A460BB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индикаторы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AA4BC9" w:rsidRDefault="00DA3D70" w:rsidP="006E452F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A4BC9">
              <w:rPr>
                <w:rFonts w:ascii="Times New Roman" w:hAnsi="Times New Roman"/>
                <w:sz w:val="28"/>
                <w:szCs w:val="28"/>
              </w:rPr>
              <w:t>1. Сохранение автомобильных дорог общего пользования местного значения с помощью комплекса работ по содержанию и ремонту  42 км</w:t>
            </w:r>
            <w:proofErr w:type="gramStart"/>
            <w:r w:rsidRPr="00AA4BC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AA4B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A4BC9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End"/>
            <w:r w:rsidRPr="00AA4BC9">
              <w:rPr>
                <w:rFonts w:ascii="Times New Roman" w:hAnsi="Times New Roman"/>
                <w:sz w:val="28"/>
                <w:szCs w:val="28"/>
              </w:rPr>
              <w:t>жегодно на период 2014-201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AA4BC9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DA3D70" w:rsidRPr="00AA4BC9" w:rsidRDefault="00DA3D70" w:rsidP="006E452F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A4BC9">
              <w:rPr>
                <w:rFonts w:ascii="Times New Roman" w:hAnsi="Times New Roman"/>
                <w:sz w:val="28"/>
                <w:szCs w:val="28"/>
              </w:rPr>
              <w:t>2. Капитальный ремонт и ремонт дорог общего пользования в 2015 году 12797 м</w:t>
            </w:r>
            <w:proofErr w:type="gramStart"/>
            <w:r w:rsidRPr="00AA4BC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AA4B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A3D70" w:rsidRPr="00AA4BC9" w:rsidRDefault="00DA3D70" w:rsidP="00DA3D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BC9">
              <w:rPr>
                <w:rFonts w:ascii="Times New Roman" w:hAnsi="Times New Roman"/>
                <w:sz w:val="28"/>
                <w:szCs w:val="28"/>
              </w:rPr>
              <w:t>3.  Сохранение и содержание действующей сети уличного освещения на территории Поканаевского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1,3 км ежегодно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период 2014-2019 годы.</w:t>
            </w:r>
          </w:p>
        </w:tc>
      </w:tr>
      <w:tr w:rsidR="00DA3D70" w:rsidRPr="002B19C1" w:rsidTr="006E452F">
        <w:trPr>
          <w:trHeight w:val="40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A460BB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Default="00DA3D70" w:rsidP="00DA3D70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2014-2019 годы</w:t>
            </w:r>
          </w:p>
        </w:tc>
      </w:tr>
      <w:tr w:rsidR="00DA3D70" w:rsidRPr="00B1519A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16317C" w:rsidRDefault="00DA3D70" w:rsidP="006E452F">
            <w:pPr>
              <w:pStyle w:val="ConsPlusNormal"/>
              <w:widowControl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</w:t>
            </w:r>
            <w:r w:rsidRPr="00554DA2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>ы</w:t>
            </w:r>
            <w:r w:rsidRPr="00554D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источники </w:t>
            </w:r>
            <w:r w:rsidRPr="00554DA2">
              <w:rPr>
                <w:sz w:val="28"/>
                <w:szCs w:val="28"/>
              </w:rPr>
              <w:t>финансирования</w:t>
            </w:r>
            <w:r>
              <w:rPr>
                <w:sz w:val="28"/>
                <w:szCs w:val="28"/>
              </w:rPr>
              <w:t xml:space="preserve"> Подпрограммы на период действия подпрограммы с указание источников финансирования</w:t>
            </w:r>
            <w:r w:rsidRPr="00554DA2">
              <w:rPr>
                <w:sz w:val="28"/>
                <w:szCs w:val="28"/>
              </w:rPr>
              <w:t xml:space="preserve"> по годам </w:t>
            </w:r>
            <w:r>
              <w:rPr>
                <w:sz w:val="28"/>
                <w:szCs w:val="28"/>
              </w:rPr>
              <w:t>по годам реализации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Default="00DA3D70" w:rsidP="006E452F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7A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на реализацию </w:t>
            </w:r>
            <w:r w:rsidRPr="007407A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7407A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4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9179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004C1">
              <w:rPr>
                <w:rFonts w:ascii="Times New Roman" w:hAnsi="Times New Roman" w:cs="Times New Roman"/>
                <w:sz w:val="28"/>
                <w:szCs w:val="28"/>
              </w:rPr>
              <w:t>2,59</w:t>
            </w:r>
            <w:r w:rsidRPr="007407A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A3D70" w:rsidRPr="00004E3E" w:rsidRDefault="00C004C1" w:rsidP="006E452F">
            <w:pPr>
              <w:pStyle w:val="a4"/>
              <w:ind w:firstLine="0"/>
            </w:pPr>
            <w:r>
              <w:t>4</w:t>
            </w:r>
            <w:r w:rsidR="00E91799">
              <w:t>607</w:t>
            </w:r>
            <w:r>
              <w:t xml:space="preserve">,54 </w:t>
            </w:r>
            <w:r w:rsidR="00DA3D70" w:rsidRPr="00004E3E">
              <w:t xml:space="preserve"> тыс. рублей - средства краевого бюджета;</w:t>
            </w:r>
          </w:p>
          <w:p w:rsidR="00DA3D70" w:rsidRPr="00004E3E" w:rsidRDefault="00C004C1" w:rsidP="006E452F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2715,05</w:t>
            </w:r>
            <w:r w:rsidR="00DA3D70" w:rsidRPr="00004E3E">
              <w:rPr>
                <w:sz w:val="26"/>
                <w:szCs w:val="26"/>
              </w:rPr>
              <w:t xml:space="preserve"> тыс. рублей – средства местного бюджета</w:t>
            </w:r>
            <w:r w:rsidR="00DA3D70" w:rsidRPr="00004E3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A3D70" w:rsidRPr="0084335E" w:rsidRDefault="00DA3D70" w:rsidP="006E452F">
            <w:pPr>
              <w:pStyle w:val="a4"/>
            </w:pPr>
            <w:r w:rsidRPr="0084335E">
              <w:t>Общий объем финансирования по годам реализации Подпрограммы:</w:t>
            </w: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rPr>
                <w:b/>
              </w:rPr>
              <w:t>2014 год</w:t>
            </w:r>
            <w:r w:rsidRPr="00004E3E">
              <w:t xml:space="preserve"> – 555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t>52,7 тыс. рублей – средства краевого бюджета;</w:t>
            </w: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t>502,3 тыс. рублей – средства  местного бюджета;</w:t>
            </w:r>
          </w:p>
          <w:p w:rsidR="00DA3D70" w:rsidRPr="00004E3E" w:rsidRDefault="00DA3D70" w:rsidP="006E452F">
            <w:pPr>
              <w:pStyle w:val="a4"/>
              <w:rPr>
                <w:highlight w:val="yellow"/>
              </w:rPr>
            </w:pP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rPr>
                <w:b/>
              </w:rPr>
              <w:t xml:space="preserve">2015 год </w:t>
            </w:r>
            <w:r w:rsidRPr="00004E3E">
              <w:t xml:space="preserve">– </w:t>
            </w:r>
            <w:r>
              <w:t>2408,88</w:t>
            </w:r>
            <w:r w:rsidRPr="00004E3E">
              <w:t xml:space="preserve">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t>2028,8</w:t>
            </w:r>
            <w:r>
              <w:t>4</w:t>
            </w:r>
            <w:r w:rsidRPr="00004E3E">
              <w:t xml:space="preserve"> тыс. рублей – средства краевого бюджета</w:t>
            </w:r>
          </w:p>
          <w:p w:rsidR="00DA3D70" w:rsidRPr="00004E3E" w:rsidRDefault="00DA3D70" w:rsidP="006E452F">
            <w:pPr>
              <w:pStyle w:val="a4"/>
              <w:ind w:firstLine="0"/>
            </w:pPr>
            <w:r>
              <w:t>380,04</w:t>
            </w:r>
            <w:r w:rsidRPr="00004E3E">
              <w:t xml:space="preserve"> тыс. рублей – средства  местного бюджета;</w:t>
            </w:r>
          </w:p>
          <w:p w:rsidR="00DA3D70" w:rsidRPr="00004E3E" w:rsidRDefault="00DA3D70" w:rsidP="006E452F">
            <w:pPr>
              <w:pStyle w:val="a4"/>
              <w:rPr>
                <w:highlight w:val="yellow"/>
              </w:rPr>
            </w:pPr>
          </w:p>
          <w:p w:rsidR="00DA3D70" w:rsidRDefault="00DA3D70" w:rsidP="006E452F">
            <w:pPr>
              <w:pStyle w:val="a4"/>
              <w:ind w:firstLine="0"/>
            </w:pPr>
            <w:r w:rsidRPr="00004E3E">
              <w:rPr>
                <w:b/>
              </w:rPr>
              <w:t xml:space="preserve">2016 год </w:t>
            </w:r>
            <w:r w:rsidRPr="00004E3E">
              <w:t xml:space="preserve">– </w:t>
            </w:r>
            <w:r w:rsidR="00C004C1">
              <w:t>2710,81</w:t>
            </w:r>
            <w:r w:rsidRPr="00004E3E">
              <w:t xml:space="preserve">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Pr="00004E3E" w:rsidRDefault="00C004C1" w:rsidP="00DA3D70">
            <w:pPr>
              <w:pStyle w:val="a4"/>
              <w:ind w:firstLine="0"/>
            </w:pPr>
            <w:r>
              <w:t>2236</w:t>
            </w:r>
            <w:r w:rsidR="00DA3D70" w:rsidRPr="00004E3E">
              <w:t xml:space="preserve"> тыс. рублей – средства  </w:t>
            </w:r>
            <w:r w:rsidR="00DA3D70">
              <w:t xml:space="preserve">краевого </w:t>
            </w:r>
            <w:r w:rsidR="00DA3D70" w:rsidRPr="00004E3E">
              <w:t>бюджета;</w:t>
            </w:r>
          </w:p>
          <w:p w:rsidR="00DA3D70" w:rsidRPr="00004E3E" w:rsidRDefault="00DA3D70" w:rsidP="006E452F">
            <w:pPr>
              <w:pStyle w:val="a4"/>
              <w:ind w:firstLine="0"/>
            </w:pPr>
          </w:p>
          <w:p w:rsidR="00DA3D70" w:rsidRPr="00004E3E" w:rsidRDefault="00C004C1" w:rsidP="006E452F">
            <w:pPr>
              <w:pStyle w:val="a4"/>
              <w:ind w:firstLine="0"/>
            </w:pPr>
            <w:r>
              <w:t>474,81</w:t>
            </w:r>
            <w:r w:rsidR="00DA3D70" w:rsidRPr="00004E3E">
              <w:t xml:space="preserve"> тыс. рублей – средства  местного бюджета;</w:t>
            </w:r>
          </w:p>
          <w:p w:rsidR="00DA3D70" w:rsidRPr="00004E3E" w:rsidRDefault="00DA3D70" w:rsidP="006E452F">
            <w:pPr>
              <w:pStyle w:val="a4"/>
              <w:rPr>
                <w:highlight w:val="yellow"/>
              </w:rPr>
            </w:pP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rPr>
                <w:b/>
              </w:rPr>
              <w:t xml:space="preserve">2017 год </w:t>
            </w:r>
            <w:r w:rsidRPr="00004E3E">
              <w:t xml:space="preserve">– </w:t>
            </w:r>
            <w:r>
              <w:t>605,9</w:t>
            </w:r>
            <w:r w:rsidRPr="00004E3E">
              <w:t xml:space="preserve">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Default="00DA3D70" w:rsidP="006E452F">
            <w:pPr>
              <w:pStyle w:val="a4"/>
              <w:ind w:firstLine="0"/>
            </w:pPr>
            <w:r>
              <w:t>605,9</w:t>
            </w:r>
            <w:r w:rsidRPr="00004E3E">
              <w:t xml:space="preserve"> тыс. рублей – средства  местного бюджета;</w:t>
            </w:r>
          </w:p>
          <w:p w:rsidR="00E91799" w:rsidRPr="00004E3E" w:rsidRDefault="00E91799" w:rsidP="00E91799">
            <w:pPr>
              <w:pStyle w:val="a4"/>
              <w:ind w:firstLine="0"/>
            </w:pPr>
            <w:r>
              <w:t>290,0</w:t>
            </w:r>
            <w:r w:rsidRPr="00004E3E">
              <w:t xml:space="preserve"> тыс. рублей – средства  </w:t>
            </w:r>
            <w:r>
              <w:t xml:space="preserve">краевого </w:t>
            </w:r>
            <w:r w:rsidRPr="00004E3E">
              <w:t>бюджета;</w:t>
            </w:r>
          </w:p>
          <w:p w:rsidR="00DA3D70" w:rsidRPr="00004E3E" w:rsidRDefault="00DA3D70" w:rsidP="00E91799">
            <w:pPr>
              <w:pStyle w:val="a4"/>
              <w:ind w:firstLine="0"/>
            </w:pPr>
          </w:p>
          <w:p w:rsidR="00DA3D70" w:rsidRPr="00004E3E" w:rsidRDefault="00DA3D70" w:rsidP="006E452F">
            <w:pPr>
              <w:pStyle w:val="a4"/>
              <w:ind w:firstLine="0"/>
            </w:pPr>
            <w:r w:rsidRPr="00004E3E">
              <w:rPr>
                <w:b/>
              </w:rPr>
              <w:t xml:space="preserve">2018 год </w:t>
            </w:r>
            <w:r w:rsidRPr="00004E3E">
              <w:t>– 3</w:t>
            </w:r>
            <w:r>
              <w:t>70</w:t>
            </w:r>
            <w:r w:rsidRPr="00004E3E">
              <w:t>,5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Default="00DA3D70" w:rsidP="006E452F">
            <w:pPr>
              <w:pStyle w:val="a4"/>
              <w:ind w:firstLine="0"/>
            </w:pPr>
            <w:r w:rsidRPr="00004E3E">
              <w:t>3</w:t>
            </w:r>
            <w:r>
              <w:t>70</w:t>
            </w:r>
            <w:r w:rsidRPr="00004E3E">
              <w:t>,5 тыс. рублей – средства  местного бюджета;</w:t>
            </w:r>
          </w:p>
          <w:p w:rsidR="00DA3D70" w:rsidRDefault="00DA3D70" w:rsidP="006E452F">
            <w:pPr>
              <w:pStyle w:val="a4"/>
              <w:ind w:firstLine="0"/>
            </w:pPr>
          </w:p>
          <w:p w:rsidR="00DA3D70" w:rsidRPr="00004E3E" w:rsidRDefault="00DA3D70" w:rsidP="00DA3D70">
            <w:pPr>
              <w:pStyle w:val="a4"/>
              <w:ind w:firstLine="0"/>
            </w:pPr>
            <w:r w:rsidRPr="00004E3E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004E3E">
              <w:rPr>
                <w:b/>
              </w:rPr>
              <w:t xml:space="preserve"> год </w:t>
            </w:r>
            <w:r w:rsidRPr="00004E3E">
              <w:t>– 3</w:t>
            </w:r>
            <w:r>
              <w:t>81</w:t>
            </w:r>
            <w:r w:rsidRPr="00004E3E">
              <w:t>,5 тыс</w:t>
            </w:r>
            <w:proofErr w:type="gramStart"/>
            <w:r w:rsidRPr="00004E3E">
              <w:t>.р</w:t>
            </w:r>
            <w:proofErr w:type="gramEnd"/>
            <w:r w:rsidRPr="00004E3E">
              <w:t>уб</w:t>
            </w:r>
            <w:r w:rsidRPr="00004E3E">
              <w:rPr>
                <w:b/>
              </w:rPr>
              <w:t xml:space="preserve">., </w:t>
            </w:r>
            <w:r w:rsidRPr="00004E3E">
              <w:t>в том числе:</w:t>
            </w:r>
          </w:p>
          <w:p w:rsidR="00DA3D70" w:rsidRPr="00004E3E" w:rsidRDefault="00DA3D70" w:rsidP="00DA3D70">
            <w:pPr>
              <w:pStyle w:val="a4"/>
              <w:ind w:firstLine="0"/>
            </w:pPr>
            <w:r w:rsidRPr="00004E3E">
              <w:t>3</w:t>
            </w:r>
            <w:r>
              <w:t>70</w:t>
            </w:r>
            <w:r w:rsidRPr="00004E3E">
              <w:t>,5 тыс. рублей – средства  местного бюджета</w:t>
            </w:r>
          </w:p>
          <w:p w:rsidR="00DA3D70" w:rsidRPr="00B1519A" w:rsidRDefault="00DA3D70" w:rsidP="006E452F">
            <w:pPr>
              <w:pStyle w:val="ConsPlusNormal"/>
              <w:widowControl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A3D70" w:rsidRPr="002B19C1" w:rsidTr="006E452F">
        <w:trPr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Pr="00554DA2" w:rsidRDefault="00DA3D70" w:rsidP="006E452F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D70" w:rsidRDefault="00DA3D70" w:rsidP="00DA3D70">
            <w:pPr>
              <w:pStyle w:val="ConsPlusNormal"/>
              <w:widowControl/>
              <w:rPr>
                <w:sz w:val="28"/>
                <w:szCs w:val="28"/>
              </w:rPr>
            </w:pPr>
            <w:proofErr w:type="gramStart"/>
            <w:r w:rsidRPr="00DA3D70">
              <w:rPr>
                <w:sz w:val="26"/>
                <w:szCs w:val="26"/>
              </w:rPr>
              <w:t>Контроль за</w:t>
            </w:r>
            <w:proofErr w:type="gramEnd"/>
            <w:r w:rsidRPr="00DA3D70">
              <w:rPr>
                <w:sz w:val="26"/>
                <w:szCs w:val="26"/>
              </w:rPr>
              <w:t xml:space="preserve"> ходом реализации подпрограммы осуществляется администрацией Поканаевского сельсовета</w:t>
            </w:r>
          </w:p>
        </w:tc>
      </w:tr>
    </w:tbl>
    <w:p w:rsidR="00D558E5" w:rsidRDefault="00D558E5"/>
    <w:sectPr w:rsidR="00D558E5" w:rsidSect="00B03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35C06"/>
    <w:multiLevelType w:val="hybridMultilevel"/>
    <w:tmpl w:val="7EE8F060"/>
    <w:lvl w:ilvl="0" w:tplc="4F2497C8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D70"/>
    <w:rsid w:val="00405D2F"/>
    <w:rsid w:val="006C5504"/>
    <w:rsid w:val="006C6010"/>
    <w:rsid w:val="00731A19"/>
    <w:rsid w:val="008401AB"/>
    <w:rsid w:val="00B03134"/>
    <w:rsid w:val="00C004C1"/>
    <w:rsid w:val="00C74049"/>
    <w:rsid w:val="00D558E5"/>
    <w:rsid w:val="00DA3D70"/>
    <w:rsid w:val="00E91799"/>
    <w:rsid w:val="00EB0B6F"/>
    <w:rsid w:val="00EC4962"/>
    <w:rsid w:val="00FD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A3D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DA3D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DA3D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DA3D70"/>
    <w:pPr>
      <w:spacing w:after="0" w:line="240" w:lineRule="auto"/>
      <w:ind w:firstLine="708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rsid w:val="00DA3D7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6</cp:revision>
  <cp:lastPrinted>2017-03-29T10:09:00Z</cp:lastPrinted>
  <dcterms:created xsi:type="dcterms:W3CDTF">2017-03-27T15:01:00Z</dcterms:created>
  <dcterms:modified xsi:type="dcterms:W3CDTF">2017-03-29T10:10:00Z</dcterms:modified>
</cp:coreProperties>
</file>